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F82" w:rsidRDefault="002833B3" w:rsidP="00076FD9">
      <w:pPr>
        <w:pStyle w:val="afa"/>
        <w:ind w:left="4248" w:firstLine="708"/>
        <w:rPr>
          <w:rFonts w:ascii="Times New Roman" w:hAnsi="Times New Roman" w:cs="Arial"/>
          <w:szCs w:val="24"/>
          <w:lang w:val="ru-RU"/>
        </w:rPr>
      </w:pPr>
      <w:r>
        <w:rPr>
          <w:rFonts w:ascii="Times New Roman" w:hAnsi="Times New Roman" w:cs="Arial"/>
          <w:bCs/>
          <w:szCs w:val="24"/>
          <w:lang w:val="ru-RU"/>
        </w:rPr>
        <w:t>Ут</w:t>
      </w:r>
      <w:r>
        <w:rPr>
          <w:rFonts w:ascii="Times New Roman" w:hAnsi="Times New Roman" w:cs="Arial"/>
          <w:szCs w:val="24"/>
          <w:lang w:val="ru-RU"/>
        </w:rPr>
        <w:t>верждено решением Президиум</w:t>
      </w:r>
      <w:r w:rsidR="00234B8A">
        <w:rPr>
          <w:rFonts w:ascii="Times New Roman" w:hAnsi="Times New Roman" w:cs="Arial"/>
          <w:szCs w:val="24"/>
          <w:lang w:val="ru-RU"/>
        </w:rPr>
        <w:t>а</w:t>
      </w:r>
    </w:p>
    <w:p w:rsidR="00A7217D" w:rsidRDefault="00076FD9" w:rsidP="00A7217D">
      <w:pPr>
        <w:pStyle w:val="aff1"/>
        <w:tabs>
          <w:tab w:val="left" w:pos="915"/>
        </w:tabs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</w:t>
      </w:r>
      <w:r w:rsidR="00A7217D">
        <w:rPr>
          <w:rFonts w:cs="Arial"/>
          <w:sz w:val="24"/>
          <w:szCs w:val="24"/>
          <w:lang w:val="ru-RU"/>
        </w:rPr>
        <w:t>Саморегулируемой о</w:t>
      </w:r>
      <w:r w:rsidR="002833B3">
        <w:rPr>
          <w:rFonts w:cs="Arial"/>
          <w:sz w:val="24"/>
          <w:szCs w:val="24"/>
          <w:lang w:val="ru-RU"/>
        </w:rPr>
        <w:t>рганизаци</w:t>
      </w:r>
      <w:r w:rsidR="00A7217D">
        <w:rPr>
          <w:rFonts w:cs="Arial"/>
          <w:sz w:val="24"/>
          <w:szCs w:val="24"/>
          <w:lang w:val="ru-RU"/>
        </w:rPr>
        <w:t xml:space="preserve">и </w:t>
      </w:r>
    </w:p>
    <w:p w:rsidR="00A7217D" w:rsidRDefault="00A7217D" w:rsidP="00A7217D">
      <w:pPr>
        <w:pStyle w:val="aff1"/>
        <w:tabs>
          <w:tab w:val="left" w:pos="915"/>
        </w:tabs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</w:t>
      </w:r>
      <w:r w:rsidR="00234B8A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Ассоциация с</w:t>
      </w:r>
      <w:r w:rsidR="002833B3">
        <w:rPr>
          <w:rFonts w:cs="Arial"/>
          <w:sz w:val="24"/>
          <w:szCs w:val="24"/>
          <w:lang w:val="ru-RU"/>
        </w:rPr>
        <w:t>троителей</w:t>
      </w:r>
    </w:p>
    <w:p w:rsidR="00404F82" w:rsidRDefault="00A7217D" w:rsidP="00A7217D">
      <w:pPr>
        <w:pStyle w:val="aff1"/>
        <w:tabs>
          <w:tab w:val="left" w:pos="915"/>
        </w:tabs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</w:t>
      </w:r>
      <w:r w:rsidR="00234B8A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 </w:t>
      </w:r>
      <w:r w:rsidR="002833B3">
        <w:rPr>
          <w:rFonts w:cs="Arial"/>
          <w:sz w:val="24"/>
          <w:szCs w:val="24"/>
          <w:lang w:val="ru-RU"/>
        </w:rPr>
        <w:t>"СТРОЙ-АЛЬЯНС"</w:t>
      </w:r>
    </w:p>
    <w:p w:rsidR="00404F82" w:rsidRDefault="00076FD9" w:rsidP="00076FD9">
      <w:pPr>
        <w:pStyle w:val="afa"/>
        <w:rPr>
          <w:lang w:val="ru-RU"/>
        </w:rPr>
      </w:pPr>
      <w:r>
        <w:rPr>
          <w:rFonts w:ascii="Times New Roman" w:hAnsi="Times New Roman" w:cs="Arial"/>
          <w:szCs w:val="24"/>
          <w:lang w:val="ru-RU"/>
        </w:rPr>
        <w:t xml:space="preserve">                                                                                  </w:t>
      </w:r>
      <w:r w:rsidR="002833B3">
        <w:rPr>
          <w:rFonts w:ascii="Times New Roman" w:hAnsi="Times New Roman" w:cs="Arial"/>
          <w:szCs w:val="24"/>
          <w:lang w:val="ru-RU"/>
        </w:rPr>
        <w:t>Протокол </w:t>
      </w:r>
      <w:r w:rsidR="00E52FE8">
        <w:rPr>
          <w:rFonts w:ascii="Times New Roman" w:hAnsi="Times New Roman" w:cs="Arial"/>
          <w:bCs/>
          <w:lang w:val="ru-RU"/>
        </w:rPr>
        <w:t xml:space="preserve">№ </w:t>
      </w:r>
      <w:r w:rsidR="00A7217D">
        <w:rPr>
          <w:rFonts w:ascii="Times New Roman" w:hAnsi="Times New Roman" w:cs="Arial"/>
          <w:bCs/>
          <w:lang w:val="ru-RU"/>
        </w:rPr>
        <w:t>226</w:t>
      </w:r>
      <w:r w:rsidR="00E52FE8">
        <w:rPr>
          <w:rFonts w:ascii="Times New Roman" w:hAnsi="Times New Roman" w:cs="Arial"/>
          <w:bCs/>
          <w:lang w:val="ru-RU"/>
        </w:rPr>
        <w:t xml:space="preserve"> от </w:t>
      </w:r>
      <w:r w:rsidR="00A7217D">
        <w:rPr>
          <w:rFonts w:ascii="Times New Roman" w:hAnsi="Times New Roman" w:cs="Arial"/>
          <w:bCs/>
          <w:lang w:val="ru-RU"/>
        </w:rPr>
        <w:t>16</w:t>
      </w:r>
      <w:r w:rsidR="009C7DD3">
        <w:rPr>
          <w:rFonts w:ascii="Times New Roman" w:hAnsi="Times New Roman" w:cs="Arial"/>
          <w:bCs/>
          <w:lang w:val="ru-RU"/>
        </w:rPr>
        <w:t xml:space="preserve"> </w:t>
      </w:r>
      <w:r w:rsidR="00A7217D">
        <w:rPr>
          <w:rFonts w:ascii="Times New Roman" w:hAnsi="Times New Roman" w:cs="Arial"/>
          <w:bCs/>
          <w:lang w:val="ru-RU"/>
        </w:rPr>
        <w:t>м</w:t>
      </w:r>
      <w:r w:rsidR="009C7DD3">
        <w:rPr>
          <w:rFonts w:ascii="Times New Roman" w:hAnsi="Times New Roman" w:cs="Arial"/>
          <w:bCs/>
          <w:lang w:val="ru-RU"/>
        </w:rPr>
        <w:t>ар</w:t>
      </w:r>
      <w:r w:rsidR="00A7217D">
        <w:rPr>
          <w:rFonts w:ascii="Times New Roman" w:hAnsi="Times New Roman" w:cs="Arial"/>
          <w:bCs/>
          <w:lang w:val="ru-RU"/>
        </w:rPr>
        <w:t>та</w:t>
      </w:r>
      <w:r w:rsidR="009C7DD3">
        <w:rPr>
          <w:rFonts w:ascii="Times New Roman" w:hAnsi="Times New Roman" w:cs="Arial"/>
          <w:bCs/>
          <w:lang w:val="ru-RU"/>
        </w:rPr>
        <w:t xml:space="preserve"> 201</w:t>
      </w:r>
      <w:r w:rsidR="00A7217D">
        <w:rPr>
          <w:rFonts w:ascii="Times New Roman" w:hAnsi="Times New Roman" w:cs="Arial"/>
          <w:bCs/>
          <w:lang w:val="ru-RU"/>
        </w:rPr>
        <w:t>6</w:t>
      </w:r>
      <w:r w:rsidR="009C7DD3">
        <w:rPr>
          <w:rFonts w:ascii="Times New Roman" w:hAnsi="Times New Roman" w:cs="Arial"/>
          <w:bCs/>
          <w:szCs w:val="24"/>
          <w:lang w:val="ru-RU"/>
        </w:rPr>
        <w:t xml:space="preserve"> года</w:t>
      </w:r>
      <w:r w:rsidR="002833B3">
        <w:rPr>
          <w:rFonts w:ascii="Times New Roman" w:hAnsi="Times New Roman" w:cs="Arial"/>
          <w:szCs w:val="24"/>
          <w:lang w:val="ru-RU"/>
        </w:rPr>
        <w:tab/>
      </w:r>
      <w:r w:rsidR="002833B3">
        <w:rPr>
          <w:lang w:val="ru-RU"/>
        </w:rPr>
        <w:t xml:space="preserve">  </w:t>
      </w:r>
    </w:p>
    <w:p w:rsidR="00404F82" w:rsidRDefault="00404F82">
      <w:pPr>
        <w:pStyle w:val="afa"/>
        <w:jc w:val="right"/>
        <w:rPr>
          <w:rFonts w:ascii="Times New Roman" w:hAnsi="Times New Roman"/>
          <w:b/>
          <w:szCs w:val="24"/>
          <w:lang w:val="ru-RU"/>
        </w:rPr>
      </w:pPr>
    </w:p>
    <w:p w:rsidR="00404F82" w:rsidRDefault="00404F82">
      <w:pPr>
        <w:jc w:val="center"/>
        <w:rPr>
          <w:rFonts w:ascii="Times New Roman" w:hAnsi="Times New Roman"/>
          <w:lang w:val="ru-RU"/>
        </w:rPr>
      </w:pPr>
    </w:p>
    <w:p w:rsidR="00076FD9" w:rsidRDefault="00076FD9">
      <w:pPr>
        <w:jc w:val="center"/>
        <w:rPr>
          <w:rFonts w:ascii="Times New Roman" w:hAnsi="Times New Roman"/>
          <w:lang w:val="ru-RU"/>
        </w:rPr>
      </w:pPr>
    </w:p>
    <w:p w:rsidR="00404F82" w:rsidRDefault="002833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ПОЛОЖЕНИЕ О ТРЕТЕЙСКОМ СУДЕ</w:t>
      </w:r>
    </w:p>
    <w:p w:rsidR="00A7217D" w:rsidRDefault="002833B3" w:rsidP="00A7217D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  <w:r>
        <w:rPr>
          <w:rFonts w:ascii="Times New Roman" w:eastAsia="Times New Roman" w:hAnsi="Times New Roman" w:cs="Arial"/>
          <w:b/>
          <w:bCs/>
          <w:lang w:val="ru-RU"/>
        </w:rPr>
        <w:t xml:space="preserve">ПРИ </w:t>
      </w:r>
      <w:r w:rsidR="00A7217D">
        <w:rPr>
          <w:rFonts w:ascii="Times New Roman" w:eastAsia="Times New Roman" w:hAnsi="Times New Roman" w:cs="Arial"/>
          <w:b/>
          <w:bCs/>
          <w:lang w:val="ru-RU"/>
        </w:rPr>
        <w:t>САМОРЕГУЛИРУЕМОЙ ОРГАНИЗАЦИИ АССОЦИАЦИЯ СТРОИТЕЛЕЙ</w:t>
      </w:r>
    </w:p>
    <w:p w:rsidR="00404F82" w:rsidRDefault="002833B3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  <w:r>
        <w:rPr>
          <w:rFonts w:ascii="Times New Roman" w:eastAsia="Times New Roman" w:hAnsi="Times New Roman" w:cs="Arial"/>
          <w:b/>
          <w:bCs/>
          <w:lang w:val="ru-RU"/>
        </w:rPr>
        <w:t xml:space="preserve"> «СТРОЙ-АЛЬЯНС» </w:t>
      </w:r>
    </w:p>
    <w:p w:rsidR="00404F82" w:rsidRDefault="00404F82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076FD9" w:rsidRDefault="00076FD9">
      <w:pPr>
        <w:jc w:val="center"/>
        <w:rPr>
          <w:rFonts w:ascii="Times New Roman" w:hAnsi="Times New Roman"/>
          <w:lang w:val="ru-RU"/>
        </w:rPr>
      </w:pPr>
    </w:p>
    <w:p w:rsidR="00404F82" w:rsidRDefault="002833B3" w:rsidP="00E52FE8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Статья 1. Общие положения </w:t>
      </w:r>
    </w:p>
    <w:p w:rsidR="00404F82" w:rsidRDefault="002833B3">
      <w:pPr>
        <w:numPr>
          <w:ilvl w:val="0"/>
          <w:numId w:val="4"/>
        </w:numPr>
        <w:tabs>
          <w:tab w:val="left" w:pos="705"/>
        </w:tabs>
        <w:ind w:left="75" w:firstLine="630"/>
        <w:jc w:val="both"/>
        <w:rPr>
          <w:rFonts w:ascii="Times New Roman" w:eastAsia="Times New Roman" w:hAnsi="Times New Roman"/>
          <w:lang w:val="ru-RU"/>
        </w:rPr>
      </w:pPr>
      <w:proofErr w:type="gramStart"/>
      <w:r>
        <w:rPr>
          <w:rFonts w:ascii="Times New Roman" w:eastAsia="Times New Roman" w:hAnsi="Times New Roman"/>
          <w:lang w:val="ru-RU"/>
        </w:rPr>
        <w:t xml:space="preserve">Третейский суд при </w:t>
      </w:r>
      <w:r w:rsidR="00A7217D">
        <w:rPr>
          <w:rFonts w:ascii="Times New Roman" w:eastAsia="Times New Roman" w:hAnsi="Times New Roman"/>
          <w:lang w:val="ru-RU"/>
        </w:rPr>
        <w:t>Саморегулируемой организации Ассоциация строителей</w:t>
      </w:r>
      <w:r>
        <w:rPr>
          <w:rFonts w:ascii="Times New Roman" w:eastAsia="Times New Roman" w:hAnsi="Times New Roman"/>
          <w:lang w:val="ru-RU"/>
        </w:rPr>
        <w:t xml:space="preserve"> "СТРОЙ-АЛЬЯНС" - (далее по тексту – "Третейский суд", или "суд", или "Третейский суд "СТРОЙ-АЛЬЯНС"), является постоянно действующим третейским судом для разрешения вытекающих из гражданско-правовых отношений экономических споров, связанных с ос</w:t>
      </w:r>
      <w:r>
        <w:rPr>
          <w:rFonts w:ascii="Times New Roman" w:eastAsia="Times New Roman" w:hAnsi="Times New Roman"/>
          <w:lang w:val="ru-RU"/>
        </w:rPr>
        <w:t>у</w:t>
      </w:r>
      <w:r>
        <w:rPr>
          <w:rFonts w:ascii="Times New Roman" w:eastAsia="Times New Roman" w:hAnsi="Times New Roman"/>
          <w:lang w:val="ru-RU"/>
        </w:rPr>
        <w:t>ществлением предпринимательской и иной экономической деятельности организациями и гражданами-предпринимателями, зарегистрированными в Российской Федерации и других странах, при условии, что такие споры могут быть предметом третейского разбирательства</w:t>
      </w:r>
      <w:proofErr w:type="gramEnd"/>
      <w:r>
        <w:rPr>
          <w:rFonts w:ascii="Times New Roman" w:eastAsia="Times New Roman" w:hAnsi="Times New Roman"/>
          <w:lang w:val="ru-RU"/>
        </w:rPr>
        <w:t xml:space="preserve"> в соответствии с федеральными законами и международными договорами Российской Фед</w:t>
      </w:r>
      <w:r>
        <w:rPr>
          <w:rFonts w:ascii="Times New Roman" w:eastAsia="Times New Roman" w:hAnsi="Times New Roman"/>
          <w:lang w:val="ru-RU"/>
        </w:rPr>
        <w:t>е</w:t>
      </w:r>
      <w:r>
        <w:rPr>
          <w:rFonts w:ascii="Times New Roman" w:eastAsia="Times New Roman" w:hAnsi="Times New Roman"/>
          <w:lang w:val="ru-RU"/>
        </w:rPr>
        <w:t>рации.</w:t>
      </w:r>
    </w:p>
    <w:p w:rsidR="00404F82" w:rsidRDefault="002833B3">
      <w:pPr>
        <w:numPr>
          <w:ilvl w:val="0"/>
          <w:numId w:val="4"/>
        </w:numPr>
        <w:ind w:left="75" w:firstLine="64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Полное наименование Третейского суда - Третейский суд при </w:t>
      </w:r>
      <w:r w:rsidR="00234B8A">
        <w:rPr>
          <w:rFonts w:ascii="Times New Roman" w:eastAsia="Times New Roman" w:hAnsi="Times New Roman"/>
          <w:lang w:val="ru-RU"/>
        </w:rPr>
        <w:t>Саморегулиру</w:t>
      </w:r>
      <w:r w:rsidR="00234B8A">
        <w:rPr>
          <w:rFonts w:ascii="Times New Roman" w:eastAsia="Times New Roman" w:hAnsi="Times New Roman"/>
          <w:lang w:val="ru-RU"/>
        </w:rPr>
        <w:t>е</w:t>
      </w:r>
      <w:r w:rsidR="00234B8A">
        <w:rPr>
          <w:rFonts w:ascii="Times New Roman" w:eastAsia="Times New Roman" w:hAnsi="Times New Roman"/>
          <w:lang w:val="ru-RU"/>
        </w:rPr>
        <w:t>мой организации Ассоциация строителей</w:t>
      </w:r>
      <w:r w:rsidR="00234B8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"СТРОЙ-АЛЬЯНС".</w:t>
      </w:r>
    </w:p>
    <w:p w:rsidR="00404F82" w:rsidRPr="00E52FE8" w:rsidRDefault="002833B3" w:rsidP="00E52FE8">
      <w:pPr>
        <w:numPr>
          <w:ilvl w:val="0"/>
          <w:numId w:val="4"/>
        </w:numPr>
        <w:tabs>
          <w:tab w:val="left" w:pos="705"/>
        </w:tabs>
        <w:ind w:left="60" w:firstLine="66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Сокращенное наименование Третейского суда - Третейский суд при </w:t>
      </w:r>
      <w:r w:rsidR="00234B8A">
        <w:rPr>
          <w:rFonts w:ascii="Times New Roman" w:eastAsia="Times New Roman" w:hAnsi="Times New Roman"/>
          <w:lang w:val="ru-RU"/>
        </w:rPr>
        <w:t>СРО АС</w:t>
      </w:r>
      <w:r>
        <w:rPr>
          <w:rFonts w:ascii="Times New Roman" w:eastAsia="Times New Roman" w:hAnsi="Times New Roman"/>
          <w:lang w:val="ru-RU"/>
        </w:rPr>
        <w:t xml:space="preserve"> "СТРОЙ-АЛЬЯНС".</w:t>
      </w: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ind w:right="11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2. Местонахождение Третейского суда</w:t>
      </w:r>
    </w:p>
    <w:p w:rsidR="00404F82" w:rsidRDefault="002833B3">
      <w:pPr>
        <w:widowControl w:val="0"/>
        <w:tabs>
          <w:tab w:val="left" w:pos="284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1. Местонахождением Третейского суда и местом проведения его заседаний явл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ется</w:t>
      </w:r>
      <w:r w:rsidR="009C7DD3">
        <w:rPr>
          <w:rFonts w:ascii="Times New Roman" w:hAnsi="Times New Roman"/>
          <w:lang w:val="ru-RU"/>
        </w:rPr>
        <w:t xml:space="preserve"> </w:t>
      </w:r>
      <w:r w:rsidR="00234B8A">
        <w:rPr>
          <w:rFonts w:ascii="Times New Roman" w:hAnsi="Times New Roman"/>
          <w:lang w:val="ru-RU"/>
        </w:rPr>
        <w:t xml:space="preserve"> офис СРО по адресу: </w:t>
      </w:r>
      <w:r>
        <w:rPr>
          <w:rFonts w:ascii="Times New Roman" w:hAnsi="Times New Roman"/>
          <w:lang w:val="ru-RU"/>
        </w:rPr>
        <w:t>119021,  г.</w:t>
      </w:r>
      <w:r w:rsidR="00234B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Москва, Пуговишников переулок, 11.</w:t>
      </w:r>
    </w:p>
    <w:p w:rsidR="00404F82" w:rsidRDefault="002833B3" w:rsidP="00E52FE8">
      <w:pPr>
        <w:widowControl w:val="0"/>
        <w:tabs>
          <w:tab w:val="left" w:pos="284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2. В случае необходимости по ходатайству одной из сторон и с согласия другой стороны третейское разбирательство может быть проведено в ином месте.</w:t>
      </w:r>
    </w:p>
    <w:p w:rsidR="00404F82" w:rsidRDefault="00404F82">
      <w:pPr>
        <w:widowControl w:val="0"/>
        <w:tabs>
          <w:tab w:val="left" w:pos="284"/>
        </w:tabs>
        <w:ind w:right="113" w:firstLine="709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pStyle w:val="2"/>
        <w:spacing w:before="0" w:after="0"/>
        <w:ind w:left="0" w:right="113" w:firstLine="709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татья 3. Цели и задачи Третейского суда </w:t>
      </w:r>
    </w:p>
    <w:p w:rsidR="00404F82" w:rsidRDefault="002833B3">
      <w:pPr>
        <w:widowControl w:val="0"/>
        <w:numPr>
          <w:ilvl w:val="0"/>
          <w:numId w:val="5"/>
        </w:numPr>
        <w:tabs>
          <w:tab w:val="left" w:pos="263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Третейский суд образован в целях оперативного разрешения споров, а также обеспечения эффективной юридической защиты прав и законных интересов юридических и физических лиц на основе принципов законности, независимости и беспристрастности тр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тейских судей, состязательности судебного процесса и равноправия сторон.</w:t>
      </w:r>
    </w:p>
    <w:p w:rsidR="00404F82" w:rsidRDefault="002833B3">
      <w:pPr>
        <w:widowControl w:val="0"/>
        <w:numPr>
          <w:ilvl w:val="0"/>
          <w:numId w:val="5"/>
        </w:numPr>
        <w:tabs>
          <w:tab w:val="left" w:pos="263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Задачами Третейского суда являются:</w:t>
      </w:r>
    </w:p>
    <w:p w:rsidR="00404F82" w:rsidRDefault="002833B3">
      <w:pPr>
        <w:widowControl w:val="0"/>
        <w:tabs>
          <w:tab w:val="left" w:pos="277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защита нарушенных или оспариваемых прав и законных интересов юридических и физических лиц;</w:t>
      </w:r>
    </w:p>
    <w:p w:rsidR="00404F82" w:rsidRDefault="002833B3">
      <w:pPr>
        <w:widowControl w:val="0"/>
        <w:tabs>
          <w:tab w:val="left" w:pos="277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укрепление законности и предупреждение правонарушений в сфере предприним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тельской и иной экономической деятельности;</w:t>
      </w:r>
    </w:p>
    <w:p w:rsidR="00404F82" w:rsidRDefault="002833B3">
      <w:pPr>
        <w:widowControl w:val="0"/>
        <w:tabs>
          <w:tab w:val="left" w:pos="277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содействие формированию обычаев и этики делового оборота, а также сохранению и дальнейшему упрочению партнерских деловых отношений между спорящими сторонами, несмотря на имевшиеся между ними разногласия.</w:t>
      </w:r>
    </w:p>
    <w:p w:rsidR="00404F82" w:rsidRDefault="00404F82" w:rsidP="00E52FE8">
      <w:pPr>
        <w:jc w:val="both"/>
        <w:rPr>
          <w:rFonts w:ascii="Times New Roman" w:hAnsi="Times New Roman"/>
          <w:lang w:val="ru-RU"/>
        </w:rPr>
      </w:pPr>
    </w:p>
    <w:p w:rsidR="00404F82" w:rsidRDefault="002833B3" w:rsidP="00E52FE8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4. Компетенция Третейского суда</w:t>
      </w:r>
    </w:p>
    <w:p w:rsidR="00404F82" w:rsidRDefault="002833B3">
      <w:pPr>
        <w:widowControl w:val="0"/>
        <w:numPr>
          <w:ilvl w:val="0"/>
          <w:numId w:val="6"/>
        </w:numPr>
        <w:tabs>
          <w:tab w:val="left" w:pos="241"/>
        </w:tabs>
        <w:ind w:right="113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Третейский суд разрешает в порядке искового производства споры, возник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ющие из гражданских правоотношений и связанные с осуществлением предпринимател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ской и иной экономической деятельности с участием российских и иностранных юридич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ских лиц, граждан, осуществляющих предпринимательскую деятельность без образования юридического лица и имеющих статус индивидуального предпринимателя, приобретенный в установленном законом порядке, а также граждан, не имеющих статуса индивидуального </w:t>
      </w:r>
      <w:r>
        <w:rPr>
          <w:rFonts w:ascii="Times New Roman" w:hAnsi="Times New Roman"/>
          <w:lang w:val="ru-RU"/>
        </w:rPr>
        <w:lastRenderedPageBreak/>
        <w:t>предпринимателя (далее – «стороны»).</w:t>
      </w:r>
      <w:proofErr w:type="gramEnd"/>
    </w:p>
    <w:p w:rsidR="00404F82" w:rsidRDefault="002833B3">
      <w:pPr>
        <w:widowControl w:val="0"/>
        <w:numPr>
          <w:ilvl w:val="0"/>
          <w:numId w:val="6"/>
        </w:numPr>
        <w:tabs>
          <w:tab w:val="left" w:pos="241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Третейский суд принимает </w:t>
      </w:r>
      <w:proofErr w:type="gramStart"/>
      <w:r>
        <w:rPr>
          <w:rFonts w:ascii="Times New Roman" w:hAnsi="Times New Roman"/>
          <w:lang w:val="ru-RU"/>
        </w:rPr>
        <w:t>к рассмотрению споры при наличии заключенного между сторонами соглашения о передаче спора на разрешение</w:t>
      </w:r>
      <w:proofErr w:type="gramEnd"/>
      <w:r>
        <w:rPr>
          <w:rFonts w:ascii="Times New Roman" w:hAnsi="Times New Roman"/>
          <w:lang w:val="ru-RU"/>
        </w:rPr>
        <w:t xml:space="preserve"> Третейского суда (далее – «третейское соглашение»).</w:t>
      </w:r>
    </w:p>
    <w:p w:rsidR="00404F82" w:rsidRDefault="002833B3">
      <w:pPr>
        <w:widowControl w:val="0"/>
        <w:numPr>
          <w:ilvl w:val="0"/>
          <w:numId w:val="6"/>
        </w:numPr>
        <w:tabs>
          <w:tab w:val="left" w:pos="241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Третейский суд самостоятельно решает вопрос о наличии у него компетенции рассматривать переданный на его разрешение конкретный спор в соответствии с законод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тельством Российской Федерации о третейских судах.</w:t>
      </w: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Pr="00076FD9" w:rsidRDefault="002833B3" w:rsidP="00076FD9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Статья 5. Нормы права, применяемые при разрешении споров</w:t>
      </w:r>
    </w:p>
    <w:p w:rsidR="00404F82" w:rsidRDefault="002833B3">
      <w:pPr>
        <w:spacing w:line="12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1. Третейский суд при разрешении споров руководствуется Конституцией Российской Федерации, федеральными законами Российской Федерации и иными нормативными актами, действующими на территории Российской Федерации, законами и иными нормативными а</w:t>
      </w:r>
      <w:r>
        <w:rPr>
          <w:rFonts w:ascii="Times New Roman" w:eastAsia="Times New Roman" w:hAnsi="Times New Roman" w:cs="Times New Roman"/>
          <w:color w:val="000000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lang w:val="ru-RU"/>
        </w:rPr>
        <w:t>тами субъектов Российской Федерации, другими нормативными актами, межгосударстве</w:t>
      </w:r>
      <w:r>
        <w:rPr>
          <w:rFonts w:ascii="Times New Roman" w:eastAsia="Times New Roman" w:hAnsi="Times New Roman" w:cs="Times New Roman"/>
          <w:color w:val="000000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lang w:val="ru-RU"/>
        </w:rPr>
        <w:t>ными соглашениями, международными договорами. Во всех случаях Третейский суд прин</w:t>
      </w:r>
      <w:r>
        <w:rPr>
          <w:rFonts w:ascii="Times New Roman" w:eastAsia="Times New Roman" w:hAnsi="Times New Roman" w:cs="Times New Roman"/>
          <w:color w:val="000000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lang w:val="ru-RU"/>
        </w:rPr>
        <w:t>мает решение в соответствии с условиями договора, а в сфере предпринимательской де</w:t>
      </w:r>
      <w:r>
        <w:rPr>
          <w:rFonts w:ascii="Times New Roman" w:eastAsia="Times New Roman" w:hAnsi="Times New Roman" w:cs="Times New Roman"/>
          <w:color w:val="000000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lang w:val="ru-RU"/>
        </w:rPr>
        <w:t>тельности и с учетом обычаев делового оборота, сложившихся и широко применяемых в к</w:t>
      </w:r>
      <w:r>
        <w:rPr>
          <w:rFonts w:ascii="Times New Roman" w:eastAsia="Times New Roman" w:hAnsi="Times New Roman" w:cs="Times New Roman"/>
          <w:color w:val="00000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кой-либо области предпринимательской деятельности, применимых к договору.  </w:t>
      </w:r>
    </w:p>
    <w:p w:rsidR="00404F82" w:rsidRDefault="002833B3">
      <w:pPr>
        <w:spacing w:line="12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2. Третейский суд применяет нормы права других госуда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рств в сл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>учаях, предусмо</w:t>
      </w:r>
      <w:r>
        <w:rPr>
          <w:rFonts w:ascii="Times New Roman" w:eastAsia="Times New Roman" w:hAnsi="Times New Roman" w:cs="Times New Roman"/>
          <w:color w:val="00000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lang w:val="ru-RU"/>
        </w:rPr>
        <w:t>ренных договором, международным договором или 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ции. </w:t>
      </w:r>
    </w:p>
    <w:p w:rsidR="00404F82" w:rsidRDefault="002833B3">
      <w:pPr>
        <w:spacing w:line="120" w:lineRule="atLeast"/>
        <w:ind w:firstLine="76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3. Если по какому-либо вопросу нет указаний ни в законодательстве, ни в соглаш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lang w:val="ru-RU"/>
        </w:rPr>
        <w:t>нии, Третейский суд применяет нормы права, регулирующие сходные правоотношения (ан</w:t>
      </w:r>
      <w:r>
        <w:rPr>
          <w:rFonts w:ascii="Times New Roman" w:eastAsia="Times New Roman" w:hAnsi="Times New Roman" w:cs="Times New Roman"/>
          <w:color w:val="00000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логия права), а при отсутствии таких норм рассматривает дело исходя из общих принципов права, которые могут быть в данном случае применимы для обеспечения справедливого, быстрого и окончательного разрешения спора. </w:t>
      </w: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Default="002833B3" w:rsidP="00E52FE8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Статья 6. Заключение третейского соглашения </w:t>
      </w:r>
    </w:p>
    <w:p w:rsidR="00404F82" w:rsidRDefault="002833B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Третейское соглашение может быть заключено сторонами в отношении всех или определенных споров, которые возникли или могут возникнуть между сторонами в связи с какими-либо отношениями. </w:t>
      </w:r>
    </w:p>
    <w:p w:rsidR="00404F82" w:rsidRDefault="00404F82" w:rsidP="00E52FE8">
      <w:pPr>
        <w:jc w:val="both"/>
        <w:rPr>
          <w:rFonts w:ascii="Times New Roman" w:hAnsi="Times New Roman"/>
          <w:lang w:val="ru-RU"/>
        </w:rPr>
      </w:pPr>
    </w:p>
    <w:p w:rsidR="00404F82" w:rsidRDefault="002833B3" w:rsidP="00E52FE8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7. Форма и содержание третейского соглашения</w:t>
      </w:r>
    </w:p>
    <w:p w:rsidR="00404F82" w:rsidRDefault="002833B3">
      <w:pPr>
        <w:tabs>
          <w:tab w:val="left" w:pos="259"/>
          <w:tab w:val="left" w:pos="1134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ab/>
        <w:t>Третейское соглашение должно быть заключено в письменной форме следу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щим образом:</w:t>
      </w:r>
    </w:p>
    <w:p w:rsidR="00404F82" w:rsidRDefault="002833B3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путем включения в заключаемые сторонами договоры специального условия (тр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тейской оговорки) о передаче возникшего или могущего возникнуть спора на разрешение Третейского суда;</w:t>
      </w:r>
    </w:p>
    <w:p w:rsidR="00404F82" w:rsidRDefault="002833B3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путем заключения отдельного соглашения (в том числе многостороннего) о перед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че спора в Третейский суд;</w:t>
      </w:r>
    </w:p>
    <w:p w:rsidR="00404F82" w:rsidRDefault="002833B3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путем обмена письмами, сообщениями по телетайпу, телеграфу или с использов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нием других средств электронной или иной связи, обеспечивающих фиксацию такого согл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шения;</w:t>
      </w:r>
    </w:p>
    <w:p w:rsidR="00404F82" w:rsidRDefault="002833B3">
      <w:pPr>
        <w:widowControl w:val="0"/>
        <w:tabs>
          <w:tab w:val="left" w:pos="0"/>
          <w:tab w:val="left" w:pos="1134"/>
          <w:tab w:val="left" w:pos="1276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путем ссылки в договоре на документ, содержащий условие о передаче спора на разрешение Третейского суда. Данная ссылка является третейским соглашением при усл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вии, что договор заключен в письменной форме и данная ссылка такова, что делает трете</w:t>
      </w:r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ское соглашение частью договора; </w:t>
      </w:r>
    </w:p>
    <w:p w:rsidR="00404F82" w:rsidRDefault="002833B3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  <w:lang w:val="ru-RU"/>
        </w:rPr>
        <w:tab/>
        <w:t xml:space="preserve">Третейское соглашение, заключенное в виде третейской оговорки в договоре, должно рассматриваться как не зависящее от других условий договора. </w:t>
      </w:r>
    </w:p>
    <w:p w:rsidR="00404F82" w:rsidRDefault="002833B3">
      <w:pPr>
        <w:tabs>
          <w:tab w:val="left" w:pos="259"/>
          <w:tab w:val="left" w:pos="1276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Третейское соглашение признается имеющим силу и в том случае, если в ходе тр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тейского разбирательства договор, содержащий третейскую оговорку или ссылку на док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мент, указанный в подпункте 4 пункта 1 настоящей статьи будет признан Третейским судом недействительным.</w:t>
      </w:r>
    </w:p>
    <w:p w:rsidR="00404F82" w:rsidRDefault="002833B3" w:rsidP="00E52FE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Стороны, заключившие третейское соглашение, не вправе отказаться от него в о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 xml:space="preserve">ностороннем порядке. </w:t>
      </w:r>
    </w:p>
    <w:p w:rsidR="00076FD9" w:rsidRDefault="00076FD9" w:rsidP="00E52FE8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ind w:right="11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8. Организационная структура Третейского суда</w:t>
      </w:r>
    </w:p>
    <w:p w:rsidR="00404F82" w:rsidRDefault="002833B3">
      <w:pPr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Третейский суд состоит из Председателя Третейского суда, его заместителя, трете</w:t>
      </w:r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ских судей и ответственного секретаря Третейского суда.</w:t>
      </w:r>
    </w:p>
    <w:p w:rsidR="00404F82" w:rsidRDefault="00404F82">
      <w:pPr>
        <w:ind w:right="113" w:firstLine="709"/>
        <w:jc w:val="both"/>
        <w:rPr>
          <w:rFonts w:ascii="Times New Roman" w:hAnsi="Times New Roman"/>
          <w:b/>
          <w:lang w:val="ru-RU"/>
        </w:rPr>
      </w:pPr>
    </w:p>
    <w:p w:rsidR="00404F82" w:rsidRDefault="002833B3" w:rsidP="00E52FE8">
      <w:pPr>
        <w:ind w:right="11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9. Третейские судьи</w:t>
      </w:r>
    </w:p>
    <w:p w:rsidR="00404F82" w:rsidRDefault="002833B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Споры, переданные в Третейский суд, разрешаются третейскими судьями.</w:t>
      </w:r>
    </w:p>
    <w:p w:rsidR="00404F82" w:rsidRDefault="002833B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Третейскими судьями могут быть назначены физические лица, способные обесп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чить беспристрастное разрешение спора, прямо или косвенно не заинтересованные в исходе дела, являющиеся независимыми от сторон и давшие согласие на исполнение обязанностей третейского судьи. </w:t>
      </w:r>
    </w:p>
    <w:p w:rsidR="00404F82" w:rsidRDefault="002833B3">
      <w:pPr>
        <w:numPr>
          <w:ilvl w:val="0"/>
          <w:numId w:val="7"/>
        </w:numPr>
        <w:tabs>
          <w:tab w:val="left" w:pos="1134"/>
        </w:tabs>
        <w:spacing w:before="28" w:after="28" w:line="120" w:lineRule="atLeast"/>
        <w:ind w:left="15" w:firstLine="70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Президиум </w:t>
      </w:r>
      <w:r w:rsidR="00234B8A">
        <w:rPr>
          <w:rFonts w:ascii="Times New Roman" w:eastAsia="Times New Roman" w:hAnsi="Times New Roman" w:cs="Times New Roman"/>
          <w:lang w:val="ru-RU"/>
        </w:rPr>
        <w:t>СРО А</w:t>
      </w:r>
      <w:r>
        <w:rPr>
          <w:rFonts w:ascii="Times New Roman" w:eastAsia="Times New Roman" w:hAnsi="Times New Roman" w:cs="Times New Roman"/>
          <w:lang w:val="ru-RU"/>
        </w:rPr>
        <w:t>С «СТРОЙ-АЛЬЯНС» для удобства заинтересованных юрид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ческих лиц и граждан-предпринимателей утверждает на три года список третейских судей, из которых спорящие стороны могут избрать третейских судей для разрешения спора. </w:t>
      </w:r>
    </w:p>
    <w:p w:rsidR="00404F82" w:rsidRDefault="002833B3" w:rsidP="00234B8A">
      <w:pPr>
        <w:spacing w:before="28" w:after="28" w:line="120" w:lineRule="atLeast"/>
        <w:ind w:firstLine="69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4. Третейский суд по конкретному спору образуется в составе одного судьи или трех   судей. Образование состава Третейского суда и избрание сторонами единоличного третейского судьи осуществляются в соответствии с Регламентом Третейского суда.</w:t>
      </w:r>
    </w:p>
    <w:p w:rsidR="00404F82" w:rsidRDefault="002833B3">
      <w:pPr>
        <w:widowControl w:val="0"/>
        <w:tabs>
          <w:tab w:val="left" w:pos="256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Третейским судьей может быть гражданин Российской Федерации, не моложе 25 лет, имеющий высшее юридическое образование.</w:t>
      </w:r>
    </w:p>
    <w:p w:rsidR="00404F82" w:rsidRDefault="002833B3">
      <w:pPr>
        <w:widowControl w:val="0"/>
        <w:numPr>
          <w:ilvl w:val="0"/>
          <w:numId w:val="3"/>
        </w:numPr>
        <w:tabs>
          <w:tab w:val="left" w:pos="256"/>
          <w:tab w:val="left" w:pos="993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Третейским судьей не может быть:</w:t>
      </w:r>
    </w:p>
    <w:p w:rsidR="00404F82" w:rsidRDefault="002833B3">
      <w:pPr>
        <w:numPr>
          <w:ilvl w:val="1"/>
          <w:numId w:val="3"/>
        </w:numPr>
        <w:tabs>
          <w:tab w:val="left" w:pos="256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лицо, состоящее под опекой или попечительством;</w:t>
      </w:r>
    </w:p>
    <w:p w:rsidR="00404F82" w:rsidRDefault="002833B3">
      <w:pPr>
        <w:numPr>
          <w:ilvl w:val="1"/>
          <w:numId w:val="3"/>
        </w:numPr>
        <w:tabs>
          <w:tab w:val="left" w:pos="256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лицо, имеющее судимость либо привлеченное к уголовной ответственности;</w:t>
      </w:r>
    </w:p>
    <w:p w:rsidR="00404F82" w:rsidRDefault="002833B3">
      <w:pPr>
        <w:numPr>
          <w:ilvl w:val="1"/>
          <w:numId w:val="3"/>
        </w:numPr>
        <w:tabs>
          <w:tab w:val="left" w:pos="256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лицо, полномочия которого в качестве судьи суда общей юрисдикции или арбитра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  <w:lang w:val="ru-RU"/>
        </w:rPr>
        <w:t>ного суда, адвоката, нотариуса, следователя, прокурора или другого работника правоохр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нительных органов были прекращены в установленном законом порядке за совершение проступков, несовместимых с его профессиональной деятельностью;</w:t>
      </w:r>
    </w:p>
    <w:p w:rsidR="00404F82" w:rsidRDefault="002833B3">
      <w:pPr>
        <w:numPr>
          <w:ilvl w:val="1"/>
          <w:numId w:val="3"/>
        </w:numPr>
        <w:tabs>
          <w:tab w:val="left" w:pos="256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лицо, которое в соответствии с его должностным статусом, определенным федерал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ным законом, не может быть назначено третейским судьей.</w:t>
      </w:r>
    </w:p>
    <w:p w:rsidR="00404F82" w:rsidRDefault="002833B3">
      <w:pPr>
        <w:tabs>
          <w:tab w:val="left" w:pos="245"/>
          <w:tab w:val="left" w:pos="1134"/>
        </w:tabs>
        <w:ind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>
        <w:rPr>
          <w:rFonts w:ascii="Times New Roman" w:hAnsi="Times New Roman"/>
          <w:lang w:val="ru-RU"/>
        </w:rPr>
        <w:tab/>
        <w:t>Полномочия третейского судьи досрочно прекращаются по решению Председ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теля Третейского суда в следующих случаях:</w:t>
      </w:r>
    </w:p>
    <w:p w:rsidR="00404F82" w:rsidRDefault="00076FD9">
      <w:pPr>
        <w:numPr>
          <w:ilvl w:val="0"/>
          <w:numId w:val="2"/>
        </w:numPr>
        <w:tabs>
          <w:tab w:val="left" w:pos="245"/>
          <w:tab w:val="left" w:pos="1134"/>
        </w:tabs>
        <w:ind w:left="0" w:right="113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833B3">
        <w:rPr>
          <w:rFonts w:ascii="Times New Roman" w:hAnsi="Times New Roman"/>
          <w:lang w:val="ru-RU"/>
        </w:rPr>
        <w:t>по письменному заявлению третейского судьи;</w:t>
      </w:r>
    </w:p>
    <w:p w:rsidR="00404F82" w:rsidRDefault="00076FD9">
      <w:pPr>
        <w:numPr>
          <w:ilvl w:val="0"/>
          <w:numId w:val="2"/>
        </w:numPr>
        <w:tabs>
          <w:tab w:val="left" w:pos="245"/>
          <w:tab w:val="left" w:pos="1134"/>
        </w:tabs>
        <w:ind w:left="0" w:right="113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833B3">
        <w:rPr>
          <w:rFonts w:ascii="Times New Roman" w:hAnsi="Times New Roman"/>
          <w:lang w:val="ru-RU"/>
        </w:rPr>
        <w:t>недобросовестного исполнения третейским судьей своих обязанностей, включая отказ без уважительных причин от участия в судебном заседании или неявку на судебное заседание;</w:t>
      </w:r>
    </w:p>
    <w:p w:rsidR="00404F82" w:rsidRDefault="00076FD9">
      <w:pPr>
        <w:numPr>
          <w:ilvl w:val="0"/>
          <w:numId w:val="2"/>
        </w:numPr>
        <w:tabs>
          <w:tab w:val="left" w:pos="245"/>
          <w:tab w:val="left" w:pos="1134"/>
        </w:tabs>
        <w:ind w:left="0" w:right="113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833B3">
        <w:rPr>
          <w:rFonts w:ascii="Times New Roman" w:hAnsi="Times New Roman"/>
          <w:lang w:val="ru-RU"/>
        </w:rPr>
        <w:t>привлечения третейского судьи к уголовной ответственности;</w:t>
      </w:r>
    </w:p>
    <w:p w:rsidR="00404F82" w:rsidRDefault="00076FD9">
      <w:pPr>
        <w:numPr>
          <w:ilvl w:val="0"/>
          <w:numId w:val="2"/>
        </w:numPr>
        <w:tabs>
          <w:tab w:val="left" w:pos="245"/>
          <w:tab w:val="left" w:pos="1134"/>
        </w:tabs>
        <w:ind w:left="0" w:right="113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833B3">
        <w:rPr>
          <w:rFonts w:ascii="Times New Roman" w:hAnsi="Times New Roman"/>
          <w:lang w:val="ru-RU"/>
        </w:rPr>
        <w:t xml:space="preserve">признания третейского судьи </w:t>
      </w:r>
      <w:proofErr w:type="gramStart"/>
      <w:r w:rsidR="002833B3">
        <w:rPr>
          <w:rFonts w:ascii="Times New Roman" w:hAnsi="Times New Roman"/>
          <w:lang w:val="ru-RU"/>
        </w:rPr>
        <w:t>недееспособным</w:t>
      </w:r>
      <w:proofErr w:type="gramEnd"/>
      <w:r w:rsidR="002833B3">
        <w:rPr>
          <w:rFonts w:ascii="Times New Roman" w:hAnsi="Times New Roman"/>
          <w:lang w:val="ru-RU"/>
        </w:rPr>
        <w:t xml:space="preserve"> или ограниченно дееспособным;</w:t>
      </w:r>
    </w:p>
    <w:p w:rsidR="00404F82" w:rsidRPr="00E52FE8" w:rsidRDefault="00076FD9" w:rsidP="00E52FE8">
      <w:pPr>
        <w:numPr>
          <w:ilvl w:val="0"/>
          <w:numId w:val="2"/>
        </w:numPr>
        <w:tabs>
          <w:tab w:val="left" w:pos="245"/>
          <w:tab w:val="left" w:pos="1134"/>
        </w:tabs>
        <w:ind w:left="0" w:right="113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833B3">
        <w:rPr>
          <w:rFonts w:ascii="Times New Roman" w:hAnsi="Times New Roman"/>
          <w:lang w:val="ru-RU"/>
        </w:rPr>
        <w:t>разглашения информации о спорах, разрешаемых Третейским судом.</w:t>
      </w:r>
    </w:p>
    <w:p w:rsidR="00404F82" w:rsidRDefault="00404F82">
      <w:pPr>
        <w:ind w:firstLine="709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pStyle w:val="2"/>
        <w:spacing w:before="0" w:after="0"/>
        <w:ind w:left="0" w:right="113" w:firstLine="709"/>
        <w:rPr>
          <w:rFonts w:ascii="Times New Roman" w:hAnsi="Times New Roman"/>
          <w:i w:val="0"/>
          <w:sz w:val="24"/>
          <w:szCs w:val="24"/>
          <w:lang w:val="ru-RU"/>
        </w:rPr>
      </w:pPr>
      <w:r w:rsidRPr="00E52FE8">
        <w:rPr>
          <w:rFonts w:ascii="Times New Roman" w:hAnsi="Times New Roman"/>
          <w:i w:val="0"/>
          <w:sz w:val="24"/>
          <w:szCs w:val="24"/>
          <w:lang w:val="ru-RU"/>
        </w:rPr>
        <w:t>Статья 10. Председатель Третейского суда</w:t>
      </w:r>
    </w:p>
    <w:p w:rsidR="00404F82" w:rsidRDefault="002833B3">
      <w:pPr>
        <w:widowControl w:val="0"/>
        <w:numPr>
          <w:ilvl w:val="0"/>
          <w:numId w:val="8"/>
        </w:numPr>
        <w:tabs>
          <w:tab w:val="left" w:pos="241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Президиум </w:t>
      </w:r>
      <w:r w:rsidR="00234B8A">
        <w:rPr>
          <w:rFonts w:ascii="Times New Roman" w:hAnsi="Times New Roman"/>
          <w:lang w:val="ru-RU"/>
        </w:rPr>
        <w:t>СРО А</w:t>
      </w:r>
      <w:r>
        <w:rPr>
          <w:rFonts w:ascii="Times New Roman" w:hAnsi="Times New Roman"/>
          <w:lang w:val="ru-RU"/>
        </w:rPr>
        <w:t>С «СТРОЙ-АЛЬЯНС» назначает Председателя Третейского суда  сроком на 3 года.</w:t>
      </w:r>
    </w:p>
    <w:p w:rsidR="00404F82" w:rsidRDefault="002833B3">
      <w:pPr>
        <w:widowControl w:val="0"/>
        <w:numPr>
          <w:ilvl w:val="0"/>
          <w:numId w:val="8"/>
        </w:numPr>
        <w:tabs>
          <w:tab w:val="left" w:pos="241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Третейского суда должен соответствовать требованиям, предъя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ляемым настоящим Положением к третейским судьям.</w:t>
      </w:r>
    </w:p>
    <w:p w:rsidR="00404F82" w:rsidRDefault="002833B3">
      <w:pPr>
        <w:widowControl w:val="0"/>
        <w:numPr>
          <w:ilvl w:val="0"/>
          <w:numId w:val="8"/>
        </w:numPr>
        <w:tabs>
          <w:tab w:val="left" w:pos="241"/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осуществляет следующие полномочия: 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организует деятельность Третейского суда;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представляет Третейский суд во взаимоотношениях с органами государственной вл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сти, иными организациями и должностными лицами в Российской Федерации и за р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бежом;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участвует в судебном процессе в качестве третейского судьи;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формирует состав Третейского суда для рассмотрения конкретного спора;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осуществляет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деятельностью Третейского суда;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осуществляет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решений Третейского суда;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обобщает практику разрешения споров Третейским судом;</w:t>
      </w:r>
    </w:p>
    <w:p w:rsidR="00404F82" w:rsidRDefault="002833B3">
      <w:pPr>
        <w:numPr>
          <w:ilvl w:val="0"/>
          <w:numId w:val="11"/>
        </w:numPr>
        <w:tabs>
          <w:tab w:val="left" w:pos="241"/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осуществляет иные полномочия, предусмотренные настоящим Положением и Регл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ментом Третейского суда.</w:t>
      </w:r>
    </w:p>
    <w:p w:rsidR="00404F82" w:rsidRDefault="002833B3" w:rsidP="00076FD9">
      <w:pPr>
        <w:numPr>
          <w:ilvl w:val="0"/>
          <w:numId w:val="8"/>
        </w:numPr>
        <w:tabs>
          <w:tab w:val="left" w:pos="1134"/>
        </w:tabs>
        <w:ind w:left="0" w:right="11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Полномочия Председателя могут быть прекращены Президиумом </w:t>
      </w:r>
      <w:r w:rsidR="00234B8A">
        <w:rPr>
          <w:rFonts w:ascii="Times New Roman" w:hAnsi="Times New Roman"/>
          <w:lang w:val="ru-RU"/>
        </w:rPr>
        <w:t>СРО А</w:t>
      </w:r>
      <w:r>
        <w:rPr>
          <w:rFonts w:ascii="Times New Roman" w:hAnsi="Times New Roman"/>
          <w:lang w:val="ru-RU"/>
        </w:rPr>
        <w:t>С «СТРОЙ-АЛЬЯНС» досрочно.</w:t>
      </w:r>
    </w:p>
    <w:p w:rsidR="00234B8A" w:rsidRPr="00076FD9" w:rsidRDefault="00234B8A" w:rsidP="00234B8A">
      <w:pPr>
        <w:tabs>
          <w:tab w:val="left" w:pos="1134"/>
        </w:tabs>
        <w:ind w:left="709" w:right="113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ind w:right="11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11. Заместитель Председателя Третейского суда</w:t>
      </w:r>
    </w:p>
    <w:p w:rsidR="00076FD9" w:rsidRDefault="002833B3" w:rsidP="00076FD9">
      <w:pPr>
        <w:widowControl w:val="0"/>
        <w:numPr>
          <w:ilvl w:val="0"/>
          <w:numId w:val="9"/>
        </w:numPr>
        <w:tabs>
          <w:tab w:val="clear" w:pos="0"/>
          <w:tab w:val="num" w:pos="263"/>
        </w:tabs>
        <w:ind w:left="263" w:right="113" w:firstLine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Председателя Третейского суда (далее - заместитель Председателя) назначается  Президиумом </w:t>
      </w:r>
      <w:r w:rsidR="00234B8A">
        <w:rPr>
          <w:rFonts w:ascii="Times New Roman" w:hAnsi="Times New Roman"/>
          <w:lang w:val="ru-RU"/>
        </w:rPr>
        <w:t>СРО А</w:t>
      </w:r>
      <w:r>
        <w:rPr>
          <w:rFonts w:ascii="Times New Roman" w:hAnsi="Times New Roman"/>
          <w:lang w:val="ru-RU"/>
        </w:rPr>
        <w:t>С «СТРОЙ-АЛЬЯНС» из числа третейских судей по представлению Председателя Третейского суда.</w:t>
      </w:r>
    </w:p>
    <w:p w:rsidR="00076FD9" w:rsidRDefault="002833B3" w:rsidP="00076FD9">
      <w:pPr>
        <w:widowControl w:val="0"/>
        <w:numPr>
          <w:ilvl w:val="0"/>
          <w:numId w:val="9"/>
        </w:numPr>
        <w:tabs>
          <w:tab w:val="clear" w:pos="0"/>
          <w:tab w:val="num" w:pos="263"/>
        </w:tabs>
        <w:ind w:left="263" w:right="113" w:firstLine="142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>Заместитель Председателя исполняет свои полномочия в течение трех лет.</w:t>
      </w:r>
    </w:p>
    <w:p w:rsidR="00076FD9" w:rsidRDefault="002833B3" w:rsidP="00076FD9">
      <w:pPr>
        <w:widowControl w:val="0"/>
        <w:numPr>
          <w:ilvl w:val="0"/>
          <w:numId w:val="9"/>
        </w:numPr>
        <w:tabs>
          <w:tab w:val="clear" w:pos="0"/>
          <w:tab w:val="num" w:pos="263"/>
        </w:tabs>
        <w:ind w:left="263" w:right="113" w:firstLine="142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>Заместитель Председателя выполняет официальные поручения Председателя Тр</w:t>
      </w:r>
      <w:r w:rsidRPr="00076FD9">
        <w:rPr>
          <w:rFonts w:ascii="Times New Roman" w:hAnsi="Times New Roman"/>
          <w:lang w:val="ru-RU"/>
        </w:rPr>
        <w:t>е</w:t>
      </w:r>
      <w:r w:rsidRPr="00076FD9">
        <w:rPr>
          <w:rFonts w:ascii="Times New Roman" w:hAnsi="Times New Roman"/>
          <w:lang w:val="ru-RU"/>
        </w:rPr>
        <w:t>тейского суда, а также замещает Председателя Третейского суда в период отсутствия.</w:t>
      </w:r>
    </w:p>
    <w:p w:rsidR="00404F82" w:rsidRPr="00076FD9" w:rsidRDefault="002833B3" w:rsidP="00076FD9">
      <w:pPr>
        <w:widowControl w:val="0"/>
        <w:numPr>
          <w:ilvl w:val="0"/>
          <w:numId w:val="9"/>
        </w:numPr>
        <w:tabs>
          <w:tab w:val="clear" w:pos="0"/>
          <w:tab w:val="num" w:pos="263"/>
        </w:tabs>
        <w:ind w:left="263" w:right="113" w:firstLine="142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 xml:space="preserve">Полномочия заместителя Председателя могут быть прекращены Президиумом </w:t>
      </w:r>
      <w:r w:rsidR="00234B8A">
        <w:rPr>
          <w:rFonts w:ascii="Times New Roman" w:hAnsi="Times New Roman"/>
          <w:lang w:val="ru-RU"/>
        </w:rPr>
        <w:t>СРО А</w:t>
      </w:r>
      <w:r w:rsidRPr="00076FD9">
        <w:rPr>
          <w:rFonts w:ascii="Times New Roman" w:hAnsi="Times New Roman"/>
          <w:lang w:val="ru-RU"/>
        </w:rPr>
        <w:t>С «СТРОЙ-АЛЬЯНС» досрочно.</w:t>
      </w:r>
    </w:p>
    <w:p w:rsidR="00404F82" w:rsidRDefault="00404F82">
      <w:pPr>
        <w:widowControl w:val="0"/>
        <w:tabs>
          <w:tab w:val="left" w:pos="263"/>
        </w:tabs>
        <w:ind w:right="113" w:firstLine="709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ind w:right="11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Статья 12. Ответственный секретарь Третейского суда</w:t>
      </w:r>
    </w:p>
    <w:p w:rsidR="00076FD9" w:rsidRDefault="002833B3" w:rsidP="00076FD9">
      <w:pPr>
        <w:pStyle w:val="afb"/>
        <w:widowControl w:val="0"/>
        <w:numPr>
          <w:ilvl w:val="0"/>
          <w:numId w:val="10"/>
        </w:numPr>
        <w:tabs>
          <w:tab w:val="left" w:pos="252"/>
        </w:tabs>
        <w:ind w:right="113" w:firstLine="426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>Ответственный секретарь Третейского суда (далее - ответственный секретарь) ос</w:t>
      </w:r>
      <w:r w:rsidRPr="00076FD9">
        <w:rPr>
          <w:rFonts w:ascii="Times New Roman" w:hAnsi="Times New Roman"/>
          <w:lang w:val="ru-RU"/>
        </w:rPr>
        <w:t>у</w:t>
      </w:r>
      <w:r w:rsidRPr="00076FD9">
        <w:rPr>
          <w:rFonts w:ascii="Times New Roman" w:hAnsi="Times New Roman"/>
          <w:lang w:val="ru-RU"/>
        </w:rPr>
        <w:t>ществляет полномочия, необходимые для обеспечения деятельности Третейского суда, в соответствии с настоящим Положением и Регламентом Третейского суда.</w:t>
      </w:r>
    </w:p>
    <w:p w:rsidR="00076FD9" w:rsidRDefault="002833B3" w:rsidP="00076FD9">
      <w:pPr>
        <w:pStyle w:val="afb"/>
        <w:widowControl w:val="0"/>
        <w:numPr>
          <w:ilvl w:val="0"/>
          <w:numId w:val="10"/>
        </w:numPr>
        <w:tabs>
          <w:tab w:val="left" w:pos="252"/>
        </w:tabs>
        <w:ind w:right="113" w:firstLine="426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>Ответственный секретарь назначается Председателем Третейского суда.</w:t>
      </w:r>
    </w:p>
    <w:p w:rsidR="00076FD9" w:rsidRDefault="002833B3" w:rsidP="00076FD9">
      <w:pPr>
        <w:pStyle w:val="afb"/>
        <w:widowControl w:val="0"/>
        <w:numPr>
          <w:ilvl w:val="0"/>
          <w:numId w:val="10"/>
        </w:numPr>
        <w:tabs>
          <w:tab w:val="left" w:pos="252"/>
        </w:tabs>
        <w:ind w:right="113" w:firstLine="426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>Ответственный секретарь организует ведение делопроизводства Третейского суда, проведение заседаний Третейского суда по разрешению конкретного спора, осуществляет взаимодействие с</w:t>
      </w:r>
      <w:r w:rsidR="00234B8A">
        <w:rPr>
          <w:rFonts w:ascii="Times New Roman" w:hAnsi="Times New Roman"/>
          <w:lang w:val="ru-RU"/>
        </w:rPr>
        <w:t>о структурными подразделениями СРО А</w:t>
      </w:r>
      <w:r w:rsidRPr="00076FD9">
        <w:rPr>
          <w:rFonts w:ascii="Times New Roman" w:hAnsi="Times New Roman"/>
          <w:lang w:val="ru-RU"/>
        </w:rPr>
        <w:t>С «СТРОЙ-АЛЬЯНС», а также в</w:t>
      </w:r>
      <w:r w:rsidRPr="00076FD9">
        <w:rPr>
          <w:rFonts w:ascii="Times New Roman" w:hAnsi="Times New Roman"/>
          <w:lang w:val="ru-RU"/>
        </w:rPr>
        <w:t>ы</w:t>
      </w:r>
      <w:r w:rsidRPr="00076FD9">
        <w:rPr>
          <w:rFonts w:ascii="Times New Roman" w:hAnsi="Times New Roman"/>
          <w:lang w:val="ru-RU"/>
        </w:rPr>
        <w:t>полняет иные функции, предусмотренные Регламентом Третейского суда.</w:t>
      </w:r>
    </w:p>
    <w:p w:rsidR="00076FD9" w:rsidRDefault="002833B3" w:rsidP="00076FD9">
      <w:pPr>
        <w:pStyle w:val="afb"/>
        <w:widowControl w:val="0"/>
        <w:numPr>
          <w:ilvl w:val="0"/>
          <w:numId w:val="10"/>
        </w:numPr>
        <w:tabs>
          <w:tab w:val="left" w:pos="252"/>
        </w:tabs>
        <w:ind w:right="113" w:firstLine="426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 xml:space="preserve">Ответственный секретарь вправе заверять копии документов Третейского суда. </w:t>
      </w:r>
    </w:p>
    <w:p w:rsidR="00404F82" w:rsidRPr="00076FD9" w:rsidRDefault="002833B3" w:rsidP="00076FD9">
      <w:pPr>
        <w:pStyle w:val="afb"/>
        <w:widowControl w:val="0"/>
        <w:numPr>
          <w:ilvl w:val="0"/>
          <w:numId w:val="10"/>
        </w:numPr>
        <w:tabs>
          <w:tab w:val="left" w:pos="252"/>
        </w:tabs>
        <w:ind w:right="113" w:firstLine="426"/>
        <w:jc w:val="both"/>
        <w:rPr>
          <w:rFonts w:ascii="Times New Roman" w:hAnsi="Times New Roman"/>
          <w:lang w:val="ru-RU"/>
        </w:rPr>
      </w:pPr>
      <w:r w:rsidRPr="00076FD9">
        <w:rPr>
          <w:rFonts w:ascii="Times New Roman" w:hAnsi="Times New Roman"/>
          <w:lang w:val="ru-RU"/>
        </w:rPr>
        <w:t>Ответственный секретарь участвует в заседаниях Третейского суда в качестве секр</w:t>
      </w:r>
      <w:r w:rsidRPr="00076FD9">
        <w:rPr>
          <w:rFonts w:ascii="Times New Roman" w:hAnsi="Times New Roman"/>
          <w:lang w:val="ru-RU"/>
        </w:rPr>
        <w:t>е</w:t>
      </w:r>
      <w:r w:rsidRPr="00076FD9">
        <w:rPr>
          <w:rFonts w:ascii="Times New Roman" w:hAnsi="Times New Roman"/>
          <w:lang w:val="ru-RU"/>
        </w:rPr>
        <w:t>таря судебного заседания.</w:t>
      </w: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Pr="00E52FE8" w:rsidRDefault="00076FD9" w:rsidP="00234B8A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2833B3">
        <w:rPr>
          <w:rFonts w:ascii="Times New Roman" w:hAnsi="Times New Roman"/>
          <w:b/>
          <w:lang w:val="ru-RU"/>
        </w:rPr>
        <w:t>Статья 13. Третейские сборы и расходы Третейского суда</w:t>
      </w:r>
    </w:p>
    <w:p w:rsidR="00404F82" w:rsidRDefault="002833B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Порядок исчисления, распределения и уплаты третейских сборов и расходов Трете</w:t>
      </w:r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ского суда регламентируется Положением о третейских расходах и сборах Третейского суда, утверждаемым Президиумом НП ОС «СТРОЙ-АЛЬЯНС»</w:t>
      </w: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pStyle w:val="3"/>
        <w:spacing w:before="0"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Статья 14. Сохранение коммерческой тайны</w:t>
      </w:r>
    </w:p>
    <w:p w:rsidR="00404F82" w:rsidRDefault="002833B3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Третейские судьи, Ответственный секретарь и иные специалисты и работники Тр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тейского суда, которым в силу своих обязанностей в процессе рассмотрения дела стала и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вестна конфиденциальная информация, относящаяся к коммерческой или иной тайне учас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вующих в делах лиц, не вправе разглашать ставшие им известными сведения без письменн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го на то согласия самих сторон.</w:t>
      </w:r>
    </w:p>
    <w:p w:rsidR="00404F82" w:rsidRDefault="00404F82" w:rsidP="00076FD9">
      <w:pPr>
        <w:pStyle w:val="21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pStyle w:val="3"/>
        <w:spacing w:before="0"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Статья 15. Архив Третейского суда </w:t>
      </w:r>
    </w:p>
    <w:p w:rsidR="00404F82" w:rsidRDefault="00076FD9" w:rsidP="00076FD9">
      <w:pPr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2833B3">
        <w:rPr>
          <w:rFonts w:ascii="Times New Roman" w:hAnsi="Times New Roman"/>
          <w:lang w:val="ru-RU"/>
        </w:rPr>
        <w:t>Рассмотренные Третейским судом дела хранятся в его архиве в течение 5 лет.</w:t>
      </w:r>
    </w:p>
    <w:p w:rsidR="00404F82" w:rsidRDefault="00404F82" w:rsidP="00076FD9">
      <w:pPr>
        <w:jc w:val="both"/>
        <w:rPr>
          <w:rFonts w:ascii="Times New Roman" w:hAnsi="Times New Roman"/>
          <w:lang w:val="ru-RU"/>
        </w:rPr>
      </w:pPr>
    </w:p>
    <w:p w:rsidR="00404F82" w:rsidRPr="00E52FE8" w:rsidRDefault="002833B3" w:rsidP="00E52FE8">
      <w:pPr>
        <w:pStyle w:val="3"/>
        <w:spacing w:before="0"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Статья 16. Печать Третейского суда </w:t>
      </w:r>
    </w:p>
    <w:p w:rsidR="00404F82" w:rsidRDefault="002833B3">
      <w:pPr>
        <w:pStyle w:val="aff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Третейский суд имеет круглую печать, содержащую его полное наименование на ру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ском языке, угловой штамп со своим  наименованием.</w:t>
      </w: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Default="00404F82">
      <w:pPr>
        <w:ind w:firstLine="709"/>
        <w:jc w:val="both"/>
        <w:rPr>
          <w:rFonts w:ascii="Times New Roman" w:hAnsi="Times New Roman"/>
          <w:lang w:val="ru-RU"/>
        </w:rPr>
      </w:pPr>
    </w:p>
    <w:p w:rsidR="00404F82" w:rsidRDefault="00404F82">
      <w:pPr>
        <w:ind w:firstLine="709"/>
        <w:rPr>
          <w:rFonts w:ascii="Times New Roman" w:hAnsi="Times New Roman"/>
          <w:lang w:val="ru-RU"/>
        </w:rPr>
      </w:pPr>
    </w:p>
    <w:p w:rsidR="00404F82" w:rsidRDefault="00404F82">
      <w:pPr>
        <w:ind w:firstLine="709"/>
        <w:rPr>
          <w:rFonts w:ascii="Times New Roman" w:hAnsi="Times New Roman"/>
          <w:lang w:val="ru-RU"/>
        </w:rPr>
      </w:pPr>
    </w:p>
    <w:p w:rsidR="00404F82" w:rsidRDefault="00404F82">
      <w:pPr>
        <w:tabs>
          <w:tab w:val="left" w:pos="8807"/>
        </w:tabs>
        <w:ind w:firstLine="709"/>
        <w:rPr>
          <w:rFonts w:ascii="Times New Roman" w:hAnsi="Times New Roman"/>
          <w:lang w:val="ru-RU"/>
        </w:rPr>
      </w:pPr>
    </w:p>
    <w:p w:rsidR="00404F82" w:rsidRPr="009C7DD3" w:rsidRDefault="00404F82">
      <w:pPr>
        <w:pStyle w:val="af6"/>
        <w:tabs>
          <w:tab w:val="left" w:pos="8807"/>
        </w:tabs>
        <w:spacing w:after="0"/>
        <w:ind w:right="20" w:firstLine="4515"/>
        <w:rPr>
          <w:lang w:val="ru-RU"/>
        </w:rPr>
      </w:pPr>
    </w:p>
    <w:p w:rsidR="002833B3" w:rsidRPr="009C7DD3" w:rsidRDefault="002833B3">
      <w:pPr>
        <w:pStyle w:val="af6"/>
        <w:tabs>
          <w:tab w:val="left" w:pos="8807"/>
        </w:tabs>
        <w:spacing w:after="0"/>
        <w:ind w:right="20" w:firstLine="4515"/>
        <w:rPr>
          <w:lang w:val="ru-RU"/>
        </w:rPr>
      </w:pPr>
    </w:p>
    <w:sectPr w:rsidR="002833B3" w:rsidRPr="009C7DD3" w:rsidSect="000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849" w:bottom="340" w:left="1418" w:header="135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4A" w:rsidRDefault="002F444A">
      <w:r>
        <w:separator/>
      </w:r>
    </w:p>
  </w:endnote>
  <w:endnote w:type="continuationSeparator" w:id="0">
    <w:p w:rsidR="002F444A" w:rsidRDefault="002F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D3" w:rsidRDefault="009C7DD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82" w:rsidRPr="009C7DD3" w:rsidRDefault="00404F82" w:rsidP="009C7DD3">
    <w:pPr>
      <w:pStyle w:val="aff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82" w:rsidRDefault="000E7E74">
    <w:pPr>
      <w:ind w:left="-1134" w:right="-1"/>
      <w:rPr>
        <w:rFonts w:ascii="Times New Roman" w:hAnsi="Times New Roman"/>
        <w:i/>
        <w:color w:val="17365D"/>
        <w:sz w:val="22"/>
        <w:szCs w:val="22"/>
        <w:lang w:val="ru-RU" w:eastAsia="ar-SA" w:bidi="ar-SA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63500</wp:posOffset>
              </wp:positionV>
              <wp:extent cx="6378575" cy="3810"/>
              <wp:effectExtent l="15240" t="15875" r="1651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8575" cy="3810"/>
                      </a:xfrm>
                      <a:prstGeom prst="straightConnector1">
                        <a:avLst/>
                      </a:prstGeom>
                      <a:noFill/>
                      <a:ln w="19080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2.05pt;margin-top:5pt;width:502.25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" strokecolor="#17365d" strokeweight=".53mm">
              <v:stroke joinstyle="miter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92075</wp:posOffset>
              </wp:positionV>
              <wp:extent cx="6378575" cy="3810"/>
              <wp:effectExtent l="15240" t="15875" r="1651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8575" cy="3810"/>
                      </a:xfrm>
                      <a:prstGeom prst="straightConnector1">
                        <a:avLst/>
                      </a:prstGeom>
                      <a:noFill/>
                      <a:ln w="19080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22.05pt;margin-top:7.25pt;width:502.25pt;height: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" strokecolor="#17365d" strokeweight=".53mm">
              <v:stroke joinstyle="miter"/>
            </v:shape>
          </w:pict>
        </mc:Fallback>
      </mc:AlternateContent>
    </w:r>
  </w:p>
  <w:p w:rsidR="00404F82" w:rsidRDefault="002833B3">
    <w:pPr>
      <w:ind w:left="-680" w:right="-1"/>
      <w:jc w:val="both"/>
      <w:rPr>
        <w:rFonts w:ascii="Times New Roman" w:hAnsi="Times New Roman"/>
        <w:i/>
        <w:color w:val="17365D"/>
        <w:sz w:val="22"/>
        <w:szCs w:val="22"/>
        <w:lang w:val="ru-RU"/>
      </w:rPr>
    </w:pPr>
    <w:r>
      <w:rPr>
        <w:rFonts w:ascii="Times New Roman" w:hAnsi="Times New Roman"/>
        <w:i/>
        <w:color w:val="17365D"/>
        <w:sz w:val="22"/>
        <w:szCs w:val="22"/>
        <w:lang w:val="ru-RU"/>
      </w:rPr>
      <w:t xml:space="preserve">             119021,  г. Москва, Пуговишников переулок, д. 11</w:t>
    </w:r>
    <w:proofErr w:type="gramStart"/>
    <w:r>
      <w:rPr>
        <w:rFonts w:ascii="Times New Roman" w:hAnsi="Times New Roman"/>
        <w:i/>
        <w:color w:val="17365D"/>
        <w:sz w:val="22"/>
        <w:szCs w:val="22"/>
        <w:lang w:val="ru-RU"/>
      </w:rPr>
      <w:t xml:space="preserve">                               Т</w:t>
    </w:r>
    <w:proofErr w:type="gramEnd"/>
    <w:r>
      <w:rPr>
        <w:rFonts w:ascii="Times New Roman" w:hAnsi="Times New Roman"/>
        <w:i/>
        <w:color w:val="17365D"/>
        <w:sz w:val="22"/>
        <w:szCs w:val="22"/>
        <w:lang w:val="ru-RU"/>
      </w:rPr>
      <w:t>ел./факс  (495) 225-38-78</w:t>
    </w:r>
  </w:p>
  <w:p w:rsidR="00404F82" w:rsidRDefault="002833B3">
    <w:pPr>
      <w:ind w:left="227" w:right="-1" w:hanging="142"/>
      <w:jc w:val="both"/>
      <w:rPr>
        <w:rFonts w:ascii="Times New Roman" w:hAnsi="Times New Roman"/>
        <w:i/>
        <w:color w:val="17365D"/>
        <w:sz w:val="22"/>
        <w:szCs w:val="22"/>
        <w:lang w:val="ru-RU"/>
      </w:rPr>
    </w:pPr>
    <w:r>
      <w:rPr>
        <w:rFonts w:ascii="Times New Roman" w:hAnsi="Times New Roman"/>
        <w:i/>
        <w:color w:val="17365D"/>
        <w:sz w:val="22"/>
        <w:szCs w:val="22"/>
        <w:lang w:val="ru-RU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4A" w:rsidRDefault="002F444A">
      <w:r>
        <w:separator/>
      </w:r>
    </w:p>
  </w:footnote>
  <w:footnote w:type="continuationSeparator" w:id="0">
    <w:p w:rsidR="002F444A" w:rsidRDefault="002F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D3" w:rsidRDefault="009C7DD3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93" w:rsidRPr="00021993" w:rsidRDefault="00021993">
    <w:pPr>
      <w:pStyle w:val="afe"/>
      <w:ind w:right="-1"/>
      <w:jc w:val="right"/>
      <w:rPr>
        <w:rFonts w:ascii="Book Antiqua" w:hAnsi="Book Antiqua"/>
        <w:b/>
        <w:color w:val="17365D"/>
        <w:sz w:val="36"/>
        <w:szCs w:val="36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82" w:rsidRDefault="002833B3">
    <w:pPr>
      <w:pStyle w:val="afe"/>
      <w:rPr>
        <w:rFonts w:ascii="Book Antiqua" w:hAnsi="Book Antiqua"/>
        <w:b/>
        <w:color w:val="17365D"/>
        <w:sz w:val="36"/>
        <w:szCs w:val="36"/>
        <w:lang w:val="ru-RU"/>
      </w:rPr>
    </w:pPr>
    <w:r>
      <w:rPr>
        <w:rFonts w:ascii="Book Antiqua" w:hAnsi="Book Antiqua"/>
        <w:b/>
        <w:color w:val="17365D"/>
        <w:sz w:val="36"/>
        <w:szCs w:val="36"/>
        <w:lang w:val="ru-RU"/>
      </w:rPr>
      <w:t xml:space="preserve">                 </w:t>
    </w:r>
  </w:p>
  <w:p w:rsidR="00404F82" w:rsidRDefault="002833B3">
    <w:pPr>
      <w:pStyle w:val="afe"/>
      <w:rPr>
        <w:rFonts w:ascii="Book Antiqua" w:hAnsi="Book Antiqua"/>
        <w:b/>
        <w:color w:val="17365D"/>
        <w:sz w:val="40"/>
        <w:szCs w:val="40"/>
        <w:lang w:val="ru-RU"/>
      </w:rPr>
    </w:pPr>
    <w:r>
      <w:rPr>
        <w:rFonts w:ascii="Book Antiqua" w:hAnsi="Book Antiqua"/>
        <w:b/>
        <w:color w:val="17365D"/>
        <w:sz w:val="12"/>
        <w:szCs w:val="12"/>
        <w:lang w:val="ru-RU"/>
      </w:rPr>
      <w:t xml:space="preserve">                                                  </w:t>
    </w:r>
    <w:r>
      <w:rPr>
        <w:rFonts w:ascii="Book Antiqua" w:hAnsi="Book Antiqua"/>
        <w:b/>
        <w:color w:val="17365D"/>
        <w:sz w:val="36"/>
        <w:szCs w:val="36"/>
        <w:lang w:val="ru-RU"/>
      </w:rPr>
      <w:t xml:space="preserve"> </w:t>
    </w:r>
    <w:r>
      <w:rPr>
        <w:rFonts w:ascii="Book Antiqua" w:hAnsi="Book Antiqua"/>
        <w:b/>
        <w:color w:val="17365D"/>
        <w:sz w:val="40"/>
        <w:szCs w:val="40"/>
        <w:lang w:val="ru-RU"/>
      </w:rPr>
      <w:t>Некоммерческое Партнерство</w:t>
    </w:r>
  </w:p>
  <w:p w:rsidR="00404F82" w:rsidRDefault="00404F82">
    <w:pPr>
      <w:pStyle w:val="afe"/>
      <w:rPr>
        <w:rFonts w:ascii="Book Antiqua" w:hAnsi="Book Antiqua"/>
        <w:b/>
        <w:color w:val="17365D"/>
        <w:sz w:val="20"/>
        <w:szCs w:val="20"/>
        <w:lang w:val="ru-RU"/>
      </w:rPr>
    </w:pPr>
  </w:p>
  <w:p w:rsidR="00404F82" w:rsidRDefault="002833B3">
    <w:pPr>
      <w:pStyle w:val="afe"/>
      <w:rPr>
        <w:rFonts w:ascii="Book Antiqua" w:hAnsi="Book Antiqua"/>
        <w:b/>
        <w:color w:val="17365D"/>
        <w:sz w:val="34"/>
        <w:szCs w:val="34"/>
        <w:lang w:val="ru-RU"/>
      </w:rPr>
    </w:pPr>
    <w:r>
      <w:rPr>
        <w:rFonts w:ascii="Book Antiqua" w:hAnsi="Book Antiqua"/>
        <w:b/>
        <w:color w:val="17365D"/>
        <w:sz w:val="32"/>
        <w:szCs w:val="32"/>
        <w:lang w:val="ru-RU"/>
      </w:rPr>
      <w:t xml:space="preserve">                     </w:t>
    </w:r>
    <w:r>
      <w:rPr>
        <w:rFonts w:ascii="Book Antiqua" w:hAnsi="Book Antiqua"/>
        <w:b/>
        <w:color w:val="17365D"/>
        <w:sz w:val="34"/>
        <w:szCs w:val="34"/>
        <w:lang w:val="ru-RU"/>
      </w:rPr>
      <w:t>Организация строителей  «СТРОЙ-АЛЬЯНС»</w:t>
    </w:r>
  </w:p>
  <w:p w:rsidR="00404F82" w:rsidRDefault="002833B3">
    <w:pPr>
      <w:pStyle w:val="afe"/>
      <w:rPr>
        <w:rFonts w:ascii="Book Antiqua" w:hAnsi="Book Antiqua"/>
        <w:b/>
        <w:color w:val="17365D"/>
        <w:sz w:val="12"/>
        <w:szCs w:val="12"/>
        <w:lang w:val="ru-RU"/>
      </w:rPr>
    </w:pPr>
    <w:r>
      <w:rPr>
        <w:rFonts w:ascii="Book Antiqua" w:hAnsi="Book Antiqua"/>
        <w:b/>
        <w:color w:val="17365D"/>
        <w:sz w:val="12"/>
        <w:szCs w:val="12"/>
        <w:lang w:val="ru-RU"/>
      </w:rPr>
      <w:t xml:space="preserve">                                                   </w:t>
    </w:r>
  </w:p>
  <w:p w:rsidR="00404F82" w:rsidRDefault="000E7E74">
    <w:pPr>
      <w:pStyle w:val="afe"/>
      <w:rPr>
        <w:rFonts w:ascii="Book Antiqua" w:hAnsi="Book Antiqua"/>
        <w:b/>
        <w:color w:val="17365D"/>
        <w:sz w:val="36"/>
        <w:szCs w:val="36"/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50165</wp:posOffset>
              </wp:positionV>
              <wp:extent cx="4861560" cy="3810"/>
              <wp:effectExtent l="15240" t="12065" r="1905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1560" cy="3810"/>
                      </a:xfrm>
                      <a:prstGeom prst="straightConnector1">
                        <a:avLst/>
                      </a:prstGeom>
                      <a:noFill/>
                      <a:ln w="19080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9.2pt;margin-top:3.95pt;width:382.8pt;height: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" strokecolor="#17365d" strokeweight=".53mm">
              <v:stroke joinstyle="miter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78740</wp:posOffset>
              </wp:positionV>
              <wp:extent cx="4861560" cy="3810"/>
              <wp:effectExtent l="15240" t="12065" r="19050" b="127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1560" cy="3810"/>
                      </a:xfrm>
                      <a:prstGeom prst="straightConnector1">
                        <a:avLst/>
                      </a:prstGeom>
                      <a:noFill/>
                      <a:ln w="19080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79.2pt;margin-top:6.2pt;width:382.8pt;height: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" strokecolor="#17365d" strokeweight=".53mm">
              <v:stroke joinstyle="miter"/>
            </v:shape>
          </w:pict>
        </mc:Fallback>
      </mc:AlternateContent>
    </w:r>
    <w:r w:rsidR="002833B3">
      <w:rPr>
        <w:rFonts w:ascii="Book Antiqua" w:hAnsi="Book Antiqua"/>
        <w:b/>
        <w:color w:val="17365D"/>
        <w:sz w:val="36"/>
        <w:szCs w:val="36"/>
        <w:lang w:val="ru-RU"/>
      </w:rPr>
      <w:tab/>
    </w:r>
  </w:p>
  <w:p w:rsidR="00404F82" w:rsidRDefault="002833B3">
    <w:pPr>
      <w:pStyle w:val="afe"/>
      <w:ind w:left="-1134" w:right="-1"/>
      <w:jc w:val="both"/>
      <w:rPr>
        <w:rFonts w:ascii="Times New Roman" w:hAnsi="Times New Roman"/>
        <w:i/>
        <w:color w:val="17365D"/>
      </w:rPr>
    </w:pPr>
    <w:r w:rsidRPr="00E52FE8">
      <w:rPr>
        <w:rFonts w:ascii="Times New Roman" w:hAnsi="Times New Roman"/>
        <w:b/>
        <w:i/>
        <w:color w:val="17365D"/>
        <w:lang w:val="ru-RU"/>
      </w:rPr>
      <w:t xml:space="preserve">                                </w:t>
    </w:r>
    <w:r w:rsidRPr="00E52FE8">
      <w:rPr>
        <w:rFonts w:ascii="Times New Roman" w:hAnsi="Times New Roman"/>
        <w:i/>
        <w:color w:val="17365D"/>
        <w:sz w:val="22"/>
        <w:szCs w:val="22"/>
        <w:lang w:val="ru-RU"/>
      </w:rPr>
      <w:t xml:space="preserve">               </w:t>
    </w:r>
    <w:hyperlink r:id="rId1" w:history="1">
      <w:r>
        <w:rPr>
          <w:rStyle w:val="af"/>
          <w:rFonts w:ascii="Times New Roman" w:hAnsi="Times New Roman"/>
        </w:rPr>
        <w:t>www.sro-stroyalliance.ru</w:t>
      </w:r>
    </w:hyperlink>
    <w:r>
      <w:rPr>
        <w:rFonts w:ascii="Times New Roman" w:hAnsi="Times New Roman"/>
        <w:i/>
        <w:color w:val="17365D"/>
      </w:rPr>
      <w:t xml:space="preserve">                                                </w:t>
    </w:r>
    <w:r>
      <w:rPr>
        <w:rFonts w:ascii="Times New Roman" w:hAnsi="Times New Roman"/>
        <w:i/>
        <w:color w:val="17365D"/>
        <w:sz w:val="22"/>
        <w:szCs w:val="22"/>
      </w:rPr>
      <w:t xml:space="preserve"> E-mail: </w:t>
    </w:r>
    <w:hyperlink r:id="rId2" w:history="1">
      <w:r>
        <w:rPr>
          <w:rStyle w:val="af"/>
          <w:rFonts w:ascii="Times New Roman" w:hAnsi="Times New Roman"/>
        </w:rPr>
        <w:t>S-Alliance@bk.ru</w:t>
      </w:r>
    </w:hyperlink>
    <w:r>
      <w:rPr>
        <w:i/>
        <w:sz w:val="22"/>
        <w:szCs w:val="22"/>
      </w:rPr>
      <w:t xml:space="preserve">                           </w:t>
    </w:r>
    <w:r>
      <w:rPr>
        <w:rFonts w:ascii="Times New Roman" w:hAnsi="Times New Roman"/>
        <w:i/>
        <w:color w:val="17365D"/>
      </w:rPr>
      <w:t xml:space="preserve">                 </w:t>
    </w:r>
  </w:p>
  <w:p w:rsidR="00404F82" w:rsidRDefault="00404F82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</w:abstractNum>
  <w:abstractNum w:abstractNumId="9">
    <w:nsid w:val="0000000A"/>
    <w:multiLevelType w:val="singleLevel"/>
    <w:tmpl w:val="EDC6479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3"/>
    <w:rsid w:val="00021993"/>
    <w:rsid w:val="00076FD9"/>
    <w:rsid w:val="000E7E74"/>
    <w:rsid w:val="001A7F97"/>
    <w:rsid w:val="00234B8A"/>
    <w:rsid w:val="002833B3"/>
    <w:rsid w:val="002F444A"/>
    <w:rsid w:val="00404F82"/>
    <w:rsid w:val="00431B0D"/>
    <w:rsid w:val="00577700"/>
    <w:rsid w:val="00796659"/>
    <w:rsid w:val="008531C1"/>
    <w:rsid w:val="009C7DD3"/>
    <w:rsid w:val="00A7217D"/>
    <w:rsid w:val="00E52FE8"/>
    <w:rsid w:val="00E92B0F"/>
    <w:rsid w:val="00E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4F82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404F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04F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4F8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04F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4F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4F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4F8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04F8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04F8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404F82"/>
    <w:rPr>
      <w:rFonts w:ascii="Times New Roman" w:eastAsia="Calibri" w:hAnsi="Times New Roman" w:cs="Times New Roman"/>
    </w:rPr>
  </w:style>
  <w:style w:type="character" w:customStyle="1" w:styleId="WW8Num6z0">
    <w:name w:val="WW8Num6z0"/>
    <w:rsid w:val="00404F82"/>
    <w:rPr>
      <w:rFonts w:ascii="Times New Roman" w:hAnsi="Times New Roman"/>
    </w:rPr>
  </w:style>
  <w:style w:type="character" w:customStyle="1" w:styleId="WW8Num7z0">
    <w:name w:val="WW8Num7z0"/>
    <w:rsid w:val="00404F82"/>
    <w:rPr>
      <w:rFonts w:ascii="Symbol" w:hAnsi="Symbol"/>
    </w:rPr>
  </w:style>
  <w:style w:type="character" w:customStyle="1" w:styleId="WW8Num9z0">
    <w:name w:val="WW8Num9z0"/>
    <w:rsid w:val="00404F82"/>
    <w:rPr>
      <w:rFonts w:ascii="Times New Roman" w:hAnsi="Times New Roman"/>
      <w:sz w:val="22"/>
    </w:rPr>
  </w:style>
  <w:style w:type="character" w:customStyle="1" w:styleId="WW8Num10z0">
    <w:name w:val="WW8Num10z0"/>
    <w:rsid w:val="00404F82"/>
    <w:rPr>
      <w:rFonts w:ascii="Times New Roman" w:hAnsi="Times New Roman"/>
    </w:rPr>
  </w:style>
  <w:style w:type="character" w:customStyle="1" w:styleId="WW8Num11z0">
    <w:name w:val="WW8Num11z0"/>
    <w:rsid w:val="00404F82"/>
    <w:rPr>
      <w:rFonts w:ascii="Times New Roman" w:hAnsi="Times New Roman"/>
    </w:rPr>
  </w:style>
  <w:style w:type="character" w:customStyle="1" w:styleId="WW8Num11z1">
    <w:name w:val="WW8Num11z1"/>
    <w:rsid w:val="00404F82"/>
    <w:rPr>
      <w:rFonts w:ascii="OpenSymbol" w:hAnsi="OpenSymbol" w:cs="OpenSymbol"/>
    </w:rPr>
  </w:style>
  <w:style w:type="character" w:customStyle="1" w:styleId="Absatz-Standardschriftart">
    <w:name w:val="Absatz-Standardschriftart"/>
    <w:rsid w:val="00404F82"/>
  </w:style>
  <w:style w:type="character" w:customStyle="1" w:styleId="WW8Num4z0">
    <w:name w:val="WW8Num4z0"/>
    <w:rsid w:val="00404F82"/>
    <w:rPr>
      <w:b w:val="0"/>
    </w:rPr>
  </w:style>
  <w:style w:type="character" w:customStyle="1" w:styleId="WW8Num4z1">
    <w:name w:val="WW8Num4z1"/>
    <w:rsid w:val="00404F82"/>
    <w:rPr>
      <w:rFonts w:ascii="OpenSymbol" w:hAnsi="OpenSymbol" w:cs="OpenSymbol"/>
    </w:rPr>
  </w:style>
  <w:style w:type="character" w:customStyle="1" w:styleId="WW8Num8z0">
    <w:name w:val="WW8Num8z0"/>
    <w:rsid w:val="00404F82"/>
    <w:rPr>
      <w:rFonts w:ascii="Times New Roman" w:hAnsi="Times New Roman"/>
      <w:sz w:val="22"/>
    </w:rPr>
  </w:style>
  <w:style w:type="character" w:customStyle="1" w:styleId="WW8Num12z0">
    <w:name w:val="WW8Num12z0"/>
    <w:rsid w:val="00404F82"/>
    <w:rPr>
      <w:rFonts w:ascii="Wingdings 2" w:hAnsi="Wingdings 2" w:cs="OpenSymbol"/>
    </w:rPr>
  </w:style>
  <w:style w:type="character" w:customStyle="1" w:styleId="WW8Num12z1">
    <w:name w:val="WW8Num12z1"/>
    <w:rsid w:val="00404F8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404F82"/>
  </w:style>
  <w:style w:type="character" w:customStyle="1" w:styleId="WW8Num3z0">
    <w:name w:val="WW8Num3z0"/>
    <w:rsid w:val="00404F82"/>
    <w:rPr>
      <w:rFonts w:ascii="Wingdings 2" w:hAnsi="Wingdings 2" w:cs="OpenSymbol"/>
    </w:rPr>
  </w:style>
  <w:style w:type="character" w:customStyle="1" w:styleId="WW8Num3z1">
    <w:name w:val="WW8Num3z1"/>
    <w:rsid w:val="00404F82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04F82"/>
  </w:style>
  <w:style w:type="character" w:customStyle="1" w:styleId="WW-Absatz-Standardschriftart11">
    <w:name w:val="WW-Absatz-Standardschriftart11"/>
    <w:rsid w:val="00404F82"/>
  </w:style>
  <w:style w:type="character" w:customStyle="1" w:styleId="10">
    <w:name w:val="Основной шрифт абзаца1"/>
    <w:rsid w:val="00404F82"/>
  </w:style>
  <w:style w:type="character" w:customStyle="1" w:styleId="11">
    <w:name w:val="Заголовок 1 Знак"/>
    <w:basedOn w:val="10"/>
    <w:rsid w:val="00404F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404F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404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404F8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404F8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404F82"/>
    <w:rPr>
      <w:rFonts w:cs="Times New Roman"/>
      <w:b/>
      <w:bCs/>
    </w:rPr>
  </w:style>
  <w:style w:type="character" w:customStyle="1" w:styleId="70">
    <w:name w:val="Заголовок 7 Знак"/>
    <w:basedOn w:val="10"/>
    <w:rsid w:val="00404F82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404F8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404F82"/>
    <w:rPr>
      <w:rFonts w:ascii="Cambria" w:eastAsia="Times New Roman" w:hAnsi="Cambria" w:cs="Times New Roman"/>
    </w:rPr>
  </w:style>
  <w:style w:type="character" w:customStyle="1" w:styleId="a3">
    <w:name w:val="Название Знак"/>
    <w:basedOn w:val="10"/>
    <w:rsid w:val="00404F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basedOn w:val="10"/>
    <w:rsid w:val="00404F82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404F82"/>
    <w:rPr>
      <w:b/>
      <w:bCs/>
    </w:rPr>
  </w:style>
  <w:style w:type="character" w:styleId="a6">
    <w:name w:val="Emphasis"/>
    <w:basedOn w:val="10"/>
    <w:qFormat/>
    <w:rsid w:val="00404F82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404F82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404F82"/>
    <w:rPr>
      <w:b/>
      <w:i/>
      <w:sz w:val="24"/>
    </w:rPr>
  </w:style>
  <w:style w:type="character" w:styleId="a8">
    <w:name w:val="Subtle Emphasis"/>
    <w:qFormat/>
    <w:rsid w:val="00404F82"/>
    <w:rPr>
      <w:i/>
      <w:color w:val="5A5A5A"/>
    </w:rPr>
  </w:style>
  <w:style w:type="character" w:styleId="a9">
    <w:name w:val="Intense Emphasis"/>
    <w:basedOn w:val="10"/>
    <w:qFormat/>
    <w:rsid w:val="00404F82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404F82"/>
    <w:rPr>
      <w:sz w:val="24"/>
      <w:szCs w:val="24"/>
      <w:u w:val="single"/>
    </w:rPr>
  </w:style>
  <w:style w:type="character" w:styleId="ab">
    <w:name w:val="Intense Reference"/>
    <w:basedOn w:val="10"/>
    <w:qFormat/>
    <w:rsid w:val="00404F82"/>
    <w:rPr>
      <w:b/>
      <w:sz w:val="24"/>
      <w:u w:val="single"/>
    </w:rPr>
  </w:style>
  <w:style w:type="character" w:styleId="ac">
    <w:name w:val="Book Title"/>
    <w:basedOn w:val="10"/>
    <w:qFormat/>
    <w:rsid w:val="00404F82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Верхний колонтитул Знак"/>
    <w:basedOn w:val="10"/>
    <w:rsid w:val="00404F82"/>
    <w:rPr>
      <w:sz w:val="24"/>
      <w:szCs w:val="24"/>
    </w:rPr>
  </w:style>
  <w:style w:type="character" w:customStyle="1" w:styleId="ae">
    <w:name w:val="Нижний колонтитул Знак"/>
    <w:basedOn w:val="10"/>
    <w:uiPriority w:val="99"/>
    <w:rsid w:val="00404F82"/>
    <w:rPr>
      <w:sz w:val="24"/>
      <w:szCs w:val="24"/>
    </w:rPr>
  </w:style>
  <w:style w:type="character" w:styleId="af">
    <w:name w:val="Hyperlink"/>
    <w:basedOn w:val="10"/>
    <w:rsid w:val="00404F82"/>
    <w:rPr>
      <w:color w:val="0000FF"/>
      <w:u w:val="single"/>
    </w:rPr>
  </w:style>
  <w:style w:type="character" w:customStyle="1" w:styleId="highlight">
    <w:name w:val="highlight"/>
    <w:rsid w:val="00404F82"/>
  </w:style>
  <w:style w:type="character" w:customStyle="1" w:styleId="af0">
    <w:name w:val="Гипертекстовая ссылка"/>
    <w:basedOn w:val="10"/>
    <w:rsid w:val="00404F82"/>
    <w:rPr>
      <w:b/>
      <w:bCs/>
      <w:color w:val="008000"/>
    </w:rPr>
  </w:style>
  <w:style w:type="character" w:customStyle="1" w:styleId="WW8Num2z0">
    <w:name w:val="WW8Num2z0"/>
    <w:rsid w:val="00404F82"/>
    <w:rPr>
      <w:rFonts w:ascii="Wingdings 2" w:hAnsi="Wingdings 2" w:cs="OpenSymbol"/>
    </w:rPr>
  </w:style>
  <w:style w:type="character" w:customStyle="1" w:styleId="WW8Num2z1">
    <w:name w:val="WW8Num2z1"/>
    <w:rsid w:val="00404F82"/>
    <w:rPr>
      <w:rFonts w:ascii="OpenSymbol" w:hAnsi="OpenSymbol" w:cs="OpenSymbol"/>
    </w:rPr>
  </w:style>
  <w:style w:type="character" w:customStyle="1" w:styleId="af1">
    <w:name w:val="Символ нумерации"/>
    <w:rsid w:val="00404F82"/>
  </w:style>
  <w:style w:type="character" w:customStyle="1" w:styleId="af2">
    <w:name w:val="Основной текст Знак"/>
    <w:basedOn w:val="10"/>
    <w:rsid w:val="00404F82"/>
    <w:rPr>
      <w:rFonts w:ascii="Times New Roman" w:hAnsi="Times New Roman" w:cs="Times New Roman"/>
      <w:sz w:val="23"/>
      <w:szCs w:val="23"/>
    </w:rPr>
  </w:style>
  <w:style w:type="character" w:customStyle="1" w:styleId="af3">
    <w:name w:val="Основной текст + Полужирный"/>
    <w:basedOn w:val="af2"/>
    <w:rsid w:val="00404F8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4">
    <w:name w:val="Маркеры списка"/>
    <w:rsid w:val="00404F82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404F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404F82"/>
    <w:pPr>
      <w:spacing w:after="120"/>
    </w:pPr>
  </w:style>
  <w:style w:type="paragraph" w:styleId="af7">
    <w:name w:val="List"/>
    <w:basedOn w:val="af6"/>
    <w:rsid w:val="00404F82"/>
    <w:rPr>
      <w:rFonts w:ascii="Arial" w:hAnsi="Arial" w:cs="Mangal"/>
    </w:rPr>
  </w:style>
  <w:style w:type="paragraph" w:customStyle="1" w:styleId="12">
    <w:name w:val="Название1"/>
    <w:basedOn w:val="a"/>
    <w:rsid w:val="00404F8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04F82"/>
    <w:pPr>
      <w:suppressLineNumbers/>
    </w:pPr>
    <w:rPr>
      <w:rFonts w:ascii="Arial" w:hAnsi="Arial" w:cs="Mangal"/>
    </w:rPr>
  </w:style>
  <w:style w:type="paragraph" w:styleId="af8">
    <w:name w:val="Title"/>
    <w:basedOn w:val="a"/>
    <w:next w:val="a"/>
    <w:qFormat/>
    <w:rsid w:val="00404F8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f9">
    <w:name w:val="Subtitle"/>
    <w:basedOn w:val="a"/>
    <w:next w:val="a"/>
    <w:qFormat/>
    <w:rsid w:val="00404F82"/>
    <w:pPr>
      <w:spacing w:after="60"/>
      <w:jc w:val="center"/>
    </w:pPr>
    <w:rPr>
      <w:rFonts w:ascii="Cambria" w:eastAsia="Times New Roman" w:hAnsi="Cambria"/>
    </w:rPr>
  </w:style>
  <w:style w:type="paragraph" w:styleId="afa">
    <w:name w:val="No Spacing"/>
    <w:basedOn w:val="a"/>
    <w:qFormat/>
    <w:rsid w:val="00404F82"/>
    <w:rPr>
      <w:szCs w:val="32"/>
    </w:rPr>
  </w:style>
  <w:style w:type="paragraph" w:styleId="afb">
    <w:name w:val="List Paragraph"/>
    <w:basedOn w:val="a"/>
    <w:qFormat/>
    <w:rsid w:val="00404F82"/>
    <w:pPr>
      <w:ind w:left="720"/>
    </w:pPr>
  </w:style>
  <w:style w:type="paragraph" w:styleId="22">
    <w:name w:val="Quote"/>
    <w:basedOn w:val="a"/>
    <w:next w:val="a"/>
    <w:qFormat/>
    <w:rsid w:val="00404F82"/>
    <w:rPr>
      <w:i/>
    </w:rPr>
  </w:style>
  <w:style w:type="paragraph" w:styleId="afc">
    <w:name w:val="Intense Quote"/>
    <w:basedOn w:val="a"/>
    <w:next w:val="a"/>
    <w:qFormat/>
    <w:rsid w:val="00404F82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qFormat/>
    <w:rsid w:val="00404F82"/>
    <w:pPr>
      <w:numPr>
        <w:numId w:val="0"/>
      </w:numPr>
    </w:pPr>
  </w:style>
  <w:style w:type="paragraph" w:styleId="afe">
    <w:name w:val="header"/>
    <w:basedOn w:val="a"/>
    <w:rsid w:val="00404F82"/>
  </w:style>
  <w:style w:type="paragraph" w:styleId="aff">
    <w:name w:val="footer"/>
    <w:basedOn w:val="a"/>
    <w:uiPriority w:val="99"/>
    <w:rsid w:val="00404F82"/>
  </w:style>
  <w:style w:type="paragraph" w:styleId="aff0">
    <w:name w:val="Balloon Text"/>
    <w:basedOn w:val="a"/>
    <w:rsid w:val="00404F82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04F8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3">
    <w:name w:val="Основной текст (2)"/>
    <w:basedOn w:val="a"/>
    <w:rsid w:val="00404F82"/>
    <w:pPr>
      <w:shd w:val="clear" w:color="auto" w:fill="FFFFFF"/>
      <w:spacing w:line="30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404F8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04F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404F82"/>
    <w:pPr>
      <w:spacing w:after="120" w:line="480" w:lineRule="auto"/>
      <w:ind w:left="283"/>
    </w:pPr>
  </w:style>
  <w:style w:type="paragraph" w:styleId="aff1">
    <w:name w:val="Body Text Indent"/>
    <w:basedOn w:val="a"/>
    <w:rsid w:val="00404F82"/>
    <w:pPr>
      <w:ind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4F82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404F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04F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4F8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04F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4F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4F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4F8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04F8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04F8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404F82"/>
    <w:rPr>
      <w:rFonts w:ascii="Times New Roman" w:eastAsia="Calibri" w:hAnsi="Times New Roman" w:cs="Times New Roman"/>
    </w:rPr>
  </w:style>
  <w:style w:type="character" w:customStyle="1" w:styleId="WW8Num6z0">
    <w:name w:val="WW8Num6z0"/>
    <w:rsid w:val="00404F82"/>
    <w:rPr>
      <w:rFonts w:ascii="Times New Roman" w:hAnsi="Times New Roman"/>
    </w:rPr>
  </w:style>
  <w:style w:type="character" w:customStyle="1" w:styleId="WW8Num7z0">
    <w:name w:val="WW8Num7z0"/>
    <w:rsid w:val="00404F82"/>
    <w:rPr>
      <w:rFonts w:ascii="Symbol" w:hAnsi="Symbol"/>
    </w:rPr>
  </w:style>
  <w:style w:type="character" w:customStyle="1" w:styleId="WW8Num9z0">
    <w:name w:val="WW8Num9z0"/>
    <w:rsid w:val="00404F82"/>
    <w:rPr>
      <w:rFonts w:ascii="Times New Roman" w:hAnsi="Times New Roman"/>
      <w:sz w:val="22"/>
    </w:rPr>
  </w:style>
  <w:style w:type="character" w:customStyle="1" w:styleId="WW8Num10z0">
    <w:name w:val="WW8Num10z0"/>
    <w:rsid w:val="00404F82"/>
    <w:rPr>
      <w:rFonts w:ascii="Times New Roman" w:hAnsi="Times New Roman"/>
    </w:rPr>
  </w:style>
  <w:style w:type="character" w:customStyle="1" w:styleId="WW8Num11z0">
    <w:name w:val="WW8Num11z0"/>
    <w:rsid w:val="00404F82"/>
    <w:rPr>
      <w:rFonts w:ascii="Times New Roman" w:hAnsi="Times New Roman"/>
    </w:rPr>
  </w:style>
  <w:style w:type="character" w:customStyle="1" w:styleId="WW8Num11z1">
    <w:name w:val="WW8Num11z1"/>
    <w:rsid w:val="00404F82"/>
    <w:rPr>
      <w:rFonts w:ascii="OpenSymbol" w:hAnsi="OpenSymbol" w:cs="OpenSymbol"/>
    </w:rPr>
  </w:style>
  <w:style w:type="character" w:customStyle="1" w:styleId="Absatz-Standardschriftart">
    <w:name w:val="Absatz-Standardschriftart"/>
    <w:rsid w:val="00404F82"/>
  </w:style>
  <w:style w:type="character" w:customStyle="1" w:styleId="WW8Num4z0">
    <w:name w:val="WW8Num4z0"/>
    <w:rsid w:val="00404F82"/>
    <w:rPr>
      <w:b w:val="0"/>
    </w:rPr>
  </w:style>
  <w:style w:type="character" w:customStyle="1" w:styleId="WW8Num4z1">
    <w:name w:val="WW8Num4z1"/>
    <w:rsid w:val="00404F82"/>
    <w:rPr>
      <w:rFonts w:ascii="OpenSymbol" w:hAnsi="OpenSymbol" w:cs="OpenSymbol"/>
    </w:rPr>
  </w:style>
  <w:style w:type="character" w:customStyle="1" w:styleId="WW8Num8z0">
    <w:name w:val="WW8Num8z0"/>
    <w:rsid w:val="00404F82"/>
    <w:rPr>
      <w:rFonts w:ascii="Times New Roman" w:hAnsi="Times New Roman"/>
      <w:sz w:val="22"/>
    </w:rPr>
  </w:style>
  <w:style w:type="character" w:customStyle="1" w:styleId="WW8Num12z0">
    <w:name w:val="WW8Num12z0"/>
    <w:rsid w:val="00404F82"/>
    <w:rPr>
      <w:rFonts w:ascii="Wingdings 2" w:hAnsi="Wingdings 2" w:cs="OpenSymbol"/>
    </w:rPr>
  </w:style>
  <w:style w:type="character" w:customStyle="1" w:styleId="WW8Num12z1">
    <w:name w:val="WW8Num12z1"/>
    <w:rsid w:val="00404F8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404F82"/>
  </w:style>
  <w:style w:type="character" w:customStyle="1" w:styleId="WW8Num3z0">
    <w:name w:val="WW8Num3z0"/>
    <w:rsid w:val="00404F82"/>
    <w:rPr>
      <w:rFonts w:ascii="Wingdings 2" w:hAnsi="Wingdings 2" w:cs="OpenSymbol"/>
    </w:rPr>
  </w:style>
  <w:style w:type="character" w:customStyle="1" w:styleId="WW8Num3z1">
    <w:name w:val="WW8Num3z1"/>
    <w:rsid w:val="00404F82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04F82"/>
  </w:style>
  <w:style w:type="character" w:customStyle="1" w:styleId="WW-Absatz-Standardschriftart11">
    <w:name w:val="WW-Absatz-Standardschriftart11"/>
    <w:rsid w:val="00404F82"/>
  </w:style>
  <w:style w:type="character" w:customStyle="1" w:styleId="10">
    <w:name w:val="Основной шрифт абзаца1"/>
    <w:rsid w:val="00404F82"/>
  </w:style>
  <w:style w:type="character" w:customStyle="1" w:styleId="11">
    <w:name w:val="Заголовок 1 Знак"/>
    <w:basedOn w:val="10"/>
    <w:rsid w:val="00404F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404F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404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404F8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404F8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404F82"/>
    <w:rPr>
      <w:rFonts w:cs="Times New Roman"/>
      <w:b/>
      <w:bCs/>
    </w:rPr>
  </w:style>
  <w:style w:type="character" w:customStyle="1" w:styleId="70">
    <w:name w:val="Заголовок 7 Знак"/>
    <w:basedOn w:val="10"/>
    <w:rsid w:val="00404F82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404F8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404F82"/>
    <w:rPr>
      <w:rFonts w:ascii="Cambria" w:eastAsia="Times New Roman" w:hAnsi="Cambria" w:cs="Times New Roman"/>
    </w:rPr>
  </w:style>
  <w:style w:type="character" w:customStyle="1" w:styleId="a3">
    <w:name w:val="Название Знак"/>
    <w:basedOn w:val="10"/>
    <w:rsid w:val="00404F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basedOn w:val="10"/>
    <w:rsid w:val="00404F82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404F82"/>
    <w:rPr>
      <w:b/>
      <w:bCs/>
    </w:rPr>
  </w:style>
  <w:style w:type="character" w:styleId="a6">
    <w:name w:val="Emphasis"/>
    <w:basedOn w:val="10"/>
    <w:qFormat/>
    <w:rsid w:val="00404F82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404F82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404F82"/>
    <w:rPr>
      <w:b/>
      <w:i/>
      <w:sz w:val="24"/>
    </w:rPr>
  </w:style>
  <w:style w:type="character" w:styleId="a8">
    <w:name w:val="Subtle Emphasis"/>
    <w:qFormat/>
    <w:rsid w:val="00404F82"/>
    <w:rPr>
      <w:i/>
      <w:color w:val="5A5A5A"/>
    </w:rPr>
  </w:style>
  <w:style w:type="character" w:styleId="a9">
    <w:name w:val="Intense Emphasis"/>
    <w:basedOn w:val="10"/>
    <w:qFormat/>
    <w:rsid w:val="00404F82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404F82"/>
    <w:rPr>
      <w:sz w:val="24"/>
      <w:szCs w:val="24"/>
      <w:u w:val="single"/>
    </w:rPr>
  </w:style>
  <w:style w:type="character" w:styleId="ab">
    <w:name w:val="Intense Reference"/>
    <w:basedOn w:val="10"/>
    <w:qFormat/>
    <w:rsid w:val="00404F82"/>
    <w:rPr>
      <w:b/>
      <w:sz w:val="24"/>
      <w:u w:val="single"/>
    </w:rPr>
  </w:style>
  <w:style w:type="character" w:styleId="ac">
    <w:name w:val="Book Title"/>
    <w:basedOn w:val="10"/>
    <w:qFormat/>
    <w:rsid w:val="00404F82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Верхний колонтитул Знак"/>
    <w:basedOn w:val="10"/>
    <w:rsid w:val="00404F82"/>
    <w:rPr>
      <w:sz w:val="24"/>
      <w:szCs w:val="24"/>
    </w:rPr>
  </w:style>
  <w:style w:type="character" w:customStyle="1" w:styleId="ae">
    <w:name w:val="Нижний колонтитул Знак"/>
    <w:basedOn w:val="10"/>
    <w:uiPriority w:val="99"/>
    <w:rsid w:val="00404F82"/>
    <w:rPr>
      <w:sz w:val="24"/>
      <w:szCs w:val="24"/>
    </w:rPr>
  </w:style>
  <w:style w:type="character" w:styleId="af">
    <w:name w:val="Hyperlink"/>
    <w:basedOn w:val="10"/>
    <w:rsid w:val="00404F82"/>
    <w:rPr>
      <w:color w:val="0000FF"/>
      <w:u w:val="single"/>
    </w:rPr>
  </w:style>
  <w:style w:type="character" w:customStyle="1" w:styleId="highlight">
    <w:name w:val="highlight"/>
    <w:rsid w:val="00404F82"/>
  </w:style>
  <w:style w:type="character" w:customStyle="1" w:styleId="af0">
    <w:name w:val="Гипертекстовая ссылка"/>
    <w:basedOn w:val="10"/>
    <w:rsid w:val="00404F82"/>
    <w:rPr>
      <w:b/>
      <w:bCs/>
      <w:color w:val="008000"/>
    </w:rPr>
  </w:style>
  <w:style w:type="character" w:customStyle="1" w:styleId="WW8Num2z0">
    <w:name w:val="WW8Num2z0"/>
    <w:rsid w:val="00404F82"/>
    <w:rPr>
      <w:rFonts w:ascii="Wingdings 2" w:hAnsi="Wingdings 2" w:cs="OpenSymbol"/>
    </w:rPr>
  </w:style>
  <w:style w:type="character" w:customStyle="1" w:styleId="WW8Num2z1">
    <w:name w:val="WW8Num2z1"/>
    <w:rsid w:val="00404F82"/>
    <w:rPr>
      <w:rFonts w:ascii="OpenSymbol" w:hAnsi="OpenSymbol" w:cs="OpenSymbol"/>
    </w:rPr>
  </w:style>
  <w:style w:type="character" w:customStyle="1" w:styleId="af1">
    <w:name w:val="Символ нумерации"/>
    <w:rsid w:val="00404F82"/>
  </w:style>
  <w:style w:type="character" w:customStyle="1" w:styleId="af2">
    <w:name w:val="Основной текст Знак"/>
    <w:basedOn w:val="10"/>
    <w:rsid w:val="00404F82"/>
    <w:rPr>
      <w:rFonts w:ascii="Times New Roman" w:hAnsi="Times New Roman" w:cs="Times New Roman"/>
      <w:sz w:val="23"/>
      <w:szCs w:val="23"/>
    </w:rPr>
  </w:style>
  <w:style w:type="character" w:customStyle="1" w:styleId="af3">
    <w:name w:val="Основной текст + Полужирный"/>
    <w:basedOn w:val="af2"/>
    <w:rsid w:val="00404F8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4">
    <w:name w:val="Маркеры списка"/>
    <w:rsid w:val="00404F82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404F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404F82"/>
    <w:pPr>
      <w:spacing w:after="120"/>
    </w:pPr>
  </w:style>
  <w:style w:type="paragraph" w:styleId="af7">
    <w:name w:val="List"/>
    <w:basedOn w:val="af6"/>
    <w:rsid w:val="00404F82"/>
    <w:rPr>
      <w:rFonts w:ascii="Arial" w:hAnsi="Arial" w:cs="Mangal"/>
    </w:rPr>
  </w:style>
  <w:style w:type="paragraph" w:customStyle="1" w:styleId="12">
    <w:name w:val="Название1"/>
    <w:basedOn w:val="a"/>
    <w:rsid w:val="00404F8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04F82"/>
    <w:pPr>
      <w:suppressLineNumbers/>
    </w:pPr>
    <w:rPr>
      <w:rFonts w:ascii="Arial" w:hAnsi="Arial" w:cs="Mangal"/>
    </w:rPr>
  </w:style>
  <w:style w:type="paragraph" w:styleId="af8">
    <w:name w:val="Title"/>
    <w:basedOn w:val="a"/>
    <w:next w:val="a"/>
    <w:qFormat/>
    <w:rsid w:val="00404F8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f9">
    <w:name w:val="Subtitle"/>
    <w:basedOn w:val="a"/>
    <w:next w:val="a"/>
    <w:qFormat/>
    <w:rsid w:val="00404F82"/>
    <w:pPr>
      <w:spacing w:after="60"/>
      <w:jc w:val="center"/>
    </w:pPr>
    <w:rPr>
      <w:rFonts w:ascii="Cambria" w:eastAsia="Times New Roman" w:hAnsi="Cambria"/>
    </w:rPr>
  </w:style>
  <w:style w:type="paragraph" w:styleId="afa">
    <w:name w:val="No Spacing"/>
    <w:basedOn w:val="a"/>
    <w:qFormat/>
    <w:rsid w:val="00404F82"/>
    <w:rPr>
      <w:szCs w:val="32"/>
    </w:rPr>
  </w:style>
  <w:style w:type="paragraph" w:styleId="afb">
    <w:name w:val="List Paragraph"/>
    <w:basedOn w:val="a"/>
    <w:qFormat/>
    <w:rsid w:val="00404F82"/>
    <w:pPr>
      <w:ind w:left="720"/>
    </w:pPr>
  </w:style>
  <w:style w:type="paragraph" w:styleId="22">
    <w:name w:val="Quote"/>
    <w:basedOn w:val="a"/>
    <w:next w:val="a"/>
    <w:qFormat/>
    <w:rsid w:val="00404F82"/>
    <w:rPr>
      <w:i/>
    </w:rPr>
  </w:style>
  <w:style w:type="paragraph" w:styleId="afc">
    <w:name w:val="Intense Quote"/>
    <w:basedOn w:val="a"/>
    <w:next w:val="a"/>
    <w:qFormat/>
    <w:rsid w:val="00404F82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qFormat/>
    <w:rsid w:val="00404F82"/>
    <w:pPr>
      <w:numPr>
        <w:numId w:val="0"/>
      </w:numPr>
    </w:pPr>
  </w:style>
  <w:style w:type="paragraph" w:styleId="afe">
    <w:name w:val="header"/>
    <w:basedOn w:val="a"/>
    <w:rsid w:val="00404F82"/>
  </w:style>
  <w:style w:type="paragraph" w:styleId="aff">
    <w:name w:val="footer"/>
    <w:basedOn w:val="a"/>
    <w:uiPriority w:val="99"/>
    <w:rsid w:val="00404F82"/>
  </w:style>
  <w:style w:type="paragraph" w:styleId="aff0">
    <w:name w:val="Balloon Text"/>
    <w:basedOn w:val="a"/>
    <w:rsid w:val="00404F82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04F8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3">
    <w:name w:val="Основной текст (2)"/>
    <w:basedOn w:val="a"/>
    <w:rsid w:val="00404F82"/>
    <w:pPr>
      <w:shd w:val="clear" w:color="auto" w:fill="FFFFFF"/>
      <w:spacing w:line="30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404F8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04F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404F82"/>
    <w:pPr>
      <w:spacing w:after="120" w:line="480" w:lineRule="auto"/>
      <w:ind w:left="283"/>
    </w:pPr>
  </w:style>
  <w:style w:type="paragraph" w:styleId="aff1">
    <w:name w:val="Body Text Indent"/>
    <w:basedOn w:val="a"/>
    <w:rsid w:val="00404F82"/>
    <w:pPr>
      <w:ind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-Alliance@bk.ru" TargetMode="External"/><Relationship Id="rId1" Type="http://schemas.openxmlformats.org/officeDocument/2006/relationships/hyperlink" Target="http://www.sro-stroyalli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creator>user</dc:creator>
  <cp:lastModifiedBy>V_Levitina</cp:lastModifiedBy>
  <cp:revision>6</cp:revision>
  <cp:lastPrinted>2016-04-12T10:25:00Z</cp:lastPrinted>
  <dcterms:created xsi:type="dcterms:W3CDTF">2016-04-12T08:07:00Z</dcterms:created>
  <dcterms:modified xsi:type="dcterms:W3CDTF">2016-04-12T10:39:00Z</dcterms:modified>
</cp:coreProperties>
</file>